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4C28AA" w:rsidRDefault="006A097F" w:rsidP="006A097F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Na</w:t>
      </w:r>
      <w:r w:rsidR="004C28AA">
        <w:rPr>
          <w:rFonts w:cs="Arial"/>
          <w:rtl/>
          <w:lang w:bidi="ar-DZ"/>
        </w:rPr>
        <w:t xml:space="preserve"> :</w:t>
      </w:r>
      <w:proofErr w:type="spellStart"/>
      <w:r w:rsidR="006B4BC5">
        <w:rPr>
          <w:rFonts w:cs="Arial"/>
          <w:lang w:bidi="ar-DZ"/>
        </w:rPr>
        <w:t>Licence</w:t>
      </w:r>
      <w:proofErr w:type="spellEnd"/>
      <w:proofErr w:type="gramEnd"/>
      <w:r>
        <w:rPr>
          <w:rFonts w:cs="Arial"/>
          <w:lang w:bidi="ar-DZ"/>
        </w:rPr>
        <w:t xml:space="preserve"> </w:t>
      </w:r>
      <w:proofErr w:type="spellStart"/>
      <w:r w:rsidR="006B4BC5">
        <w:rPr>
          <w:rFonts w:cs="Arial"/>
          <w:lang w:bidi="ar-DZ"/>
        </w:rPr>
        <w:t>Automatique</w:t>
      </w:r>
      <w:proofErr w:type="spellEnd"/>
    </w:p>
    <w:p w:rsidR="004C28AA" w:rsidRDefault="004C28AA" w:rsidP="004C28AA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proofErr w:type="gramEnd"/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2D760A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25pt;height:18.15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2D760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5.2pt;height:18.15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2D760A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5.2pt;height:18.15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3729C6" w:rsidRDefault="002D760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  <w:lang w:val="fr-FR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5.2pt;height:18.15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2D760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5.2pt;height:18.15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2D760A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35pt;height:18.15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2D760A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50.25pt;height:18.15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2D760A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2.25pt;height:18.15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proofErr w:type="gramEnd"/>
    </w:p>
    <w:p w:rsidR="00663C84" w:rsidRPr="00663C84" w:rsidRDefault="002D760A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2.25pt;height:12.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proofErr w:type="gramEnd"/>
    </w:p>
    <w:p w:rsidR="00663C84" w:rsidRPr="00663C84" w:rsidRDefault="002D760A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35pt;height:13.75pt" o:ole="">
            <v:imagedata r:id="rId23" o:title=""/>
          </v:shape>
          <w:control r:id="rId24" w:name="DefaultOcxName15" w:shapeid="_x0000_i110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111A2B" w:rsidRPr="00663C84" w:rsidRDefault="00111A2B" w:rsidP="00111A2B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Default="004E00EC" w:rsidP="00111A2B">
      <w:pPr>
        <w:shd w:val="clear" w:color="auto" w:fill="FFFFFF"/>
        <w:bidi w:val="0"/>
        <w:spacing w:after="0" w:line="240" w:lineRule="auto"/>
        <w:jc w:val="both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  <w:r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A 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bachelor's degree in </w:t>
      </w:r>
      <w:r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Automatic </w:t>
      </w:r>
      <w:proofErr w:type="gramStart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Control 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is</w:t>
      </w:r>
      <w:proofErr w:type="gramEnd"/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designed to intellectually prepare students to pursue master's degrees in </w:t>
      </w:r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Automatic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. For example, it allows the graduate to be integrated into </w:t>
      </w:r>
      <w:r w:rsid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industrial process </w:t>
      </w:r>
      <w:proofErr w:type="spellStart"/>
      <w:r w:rsid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as</w:t>
      </w:r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an</w:t>
      </w:r>
      <w:proofErr w:type="spellEnd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Engin</w:t>
      </w:r>
      <w:r w:rsid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e</w:t>
      </w:r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er</w:t>
      </w:r>
      <w:r w:rsidR="00663C84" w:rsidRPr="00663C84">
        <w:rPr>
          <w:rFonts w:ascii="noto_sansregular" w:eastAsia="Times New Roman" w:hAnsi="noto_sansregular" w:cs="Times New Roman"/>
          <w:color w:val="FF0000"/>
          <w:sz w:val="21"/>
          <w:szCs w:val="21"/>
        </w:rPr>
        <w:t xml:space="preserve">. 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The training's goal is to assist students obtain knowledge and abilities in </w:t>
      </w:r>
      <w:proofErr w:type="gramStart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Automated</w:t>
      </w:r>
      <w:proofErr w:type="gramEnd"/>
      <w:r w:rsidR="00111A2B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process, in</w:t>
      </w:r>
      <w:r w:rsidR="00663C84" w:rsidRPr="00111A2B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 both its global and functional dimensions, while also instilling in them an adaptive and synthesis-minded approach.</w:t>
      </w:r>
    </w:p>
    <w:p w:rsidR="00111A2B" w:rsidRPr="00663C84" w:rsidRDefault="00111A2B" w:rsidP="00111A2B">
      <w:pPr>
        <w:shd w:val="clear" w:color="auto" w:fill="FFFFFF"/>
        <w:bidi w:val="0"/>
        <w:spacing w:after="0" w:line="240" w:lineRule="auto"/>
        <w:jc w:val="both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</w:rPr>
        <w:t>http</w:t>
      </w:r>
      <w:proofErr w:type="gramEnd"/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</w:rPr>
        <w:t>://www.univ-oeb.dz/</w: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663C84" w:rsidRPr="00663C84" w:rsidRDefault="00663C84" w:rsidP="00111A2B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proofErr w:type="gramEnd"/>
      <w:r w:rsid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three years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2D760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2.7pt;height:18.15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2D760A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8pt;height:18.15pt" o:ole="">
            <v:imagedata r:id="rId27" o:title=""/>
          </v:shape>
          <w:control r:id="rId28" w:name="DefaultOcxName9" w:shapeid="_x0000_i1105"/>
        </w:object>
      </w:r>
    </w:p>
    <w:p w:rsidR="00686EE7" w:rsidRDefault="002D760A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0.7pt;height:12.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2D760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.05pt;height:18.15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2D760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5.8pt;height:18.15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2D760A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4pt;height:18.15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2D760A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8pt;height:18.15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5A114F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r w:rsidR="005A114F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It</w:t>
      </w:r>
      <w:proofErr w:type="gramEnd"/>
      <w:r w:rsidR="005A114F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is a </w:t>
      </w:r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free education in addition to accommodation and feeding, and </w:t>
      </w:r>
      <w:r w:rsid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the student </w:t>
      </w:r>
      <w:r w:rsidR="00111A2B" w:rsidRPr="00111A2B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 benefits from an additional grant</w:t>
      </w:r>
    </w:p>
    <w:p w:rsidR="006B4BC5" w:rsidRPr="00111A2B" w:rsidRDefault="006B4BC5" w:rsidP="006B4BC5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2D760A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65pt;height:12.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5A114F" w:rsidRDefault="005A114F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</w:p>
    <w:p w:rsidR="002B03B8" w:rsidRPr="005A114F" w:rsidRDefault="002B03B8" w:rsidP="005A114F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  <w:r w:rsidRPr="005A114F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The </w:t>
      </w:r>
      <w:r w:rsidR="005A114F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 xml:space="preserve">ministry of Education uses the </w:t>
      </w:r>
      <w:r w:rsidRPr="005A114F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minimum baccalaureate rates accepted at Algerian universities are used to establish the rate at which a student must have earned their degree in order to enter the program.</w:t>
      </w:r>
    </w:p>
    <w:p w:rsidR="005A114F" w:rsidRDefault="005A114F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FF0000"/>
          <w:sz w:val="20"/>
          <w:szCs w:val="20"/>
        </w:rPr>
      </w:pPr>
    </w:p>
    <w:p w:rsidR="002B03B8" w:rsidRPr="002B03B8" w:rsidRDefault="002B03B8" w:rsidP="005A114F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5A114F">
        <w:rPr>
          <w:rFonts w:ascii="noto_sansregular" w:eastAsia="Times New Roman" w:hAnsi="noto_sansregular" w:cs="Times New Roman"/>
          <w:color w:val="212529"/>
          <w:sz w:val="21"/>
          <w:szCs w:val="21"/>
        </w:rPr>
        <w:t>3</w:t>
      </w:r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2D760A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05pt;height:17.55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05pt;height:17.55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2D760A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2" type="#_x0000_t75" style="width:105.2pt;height:18.15pt" o:ole="">
            <v:imagedata r:id="rId45" o:title=""/>
          </v:shape>
          <w:control r:id="rId46" w:name="DefaultOcxName22" w:shapeid="_x0000_i1132"/>
        </w:object>
      </w:r>
    </w:p>
    <w:p w:rsidR="00B76964" w:rsidRDefault="00B76964" w:rsidP="00A70239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Information </w:t>
      </w:r>
      <w:r w:rsidR="00A70239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:</w:t>
      </w:r>
      <w:proofErr w:type="gramEnd"/>
    </w:p>
    <w:p w:rsidR="00A70239" w:rsidRPr="00B76964" w:rsidRDefault="00117BB7" w:rsidP="00117BB7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In Algeria, </w:t>
      </w:r>
      <w:r w:rsidR="00A70239" w:rsidRPr="00A70239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the education is free in addition to accommodation, feeding and transportation, and students benefit from an additional grant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  <w:r w:rsid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35 to 45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19 to 21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  <w:r w:rsid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two years</w: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proofErr w:type="gramEnd"/>
      <w:r>
        <w:rPr>
          <w:rFonts w:ascii="noto_sansregular" w:eastAsia="Times New Roman" w:hAnsi="noto_sansregular" w:cs="Times New Roman"/>
          <w:color w:val="495057"/>
          <w:sz w:val="21"/>
          <w:szCs w:val="21"/>
        </w:rPr>
        <w:t xml:space="preserve">  …</w:t>
      </w:r>
      <w:r w:rsidR="00A70239">
        <w:rPr>
          <w:rFonts w:ascii="noto_sansregular" w:eastAsia="Times New Roman" w:hAnsi="noto_sansregular" w:cs="Times New Roman"/>
          <w:color w:val="495057"/>
          <w:sz w:val="21"/>
          <w:szCs w:val="21"/>
        </w:rPr>
        <w:t>5</w:t>
      </w:r>
      <w:r>
        <w:rPr>
          <w:rFonts w:ascii="noto_sansregular" w:eastAsia="Times New Roman" w:hAnsi="noto_sansregular" w:cs="Times New Roman"/>
          <w:color w:val="495057"/>
          <w:sz w:val="21"/>
          <w:szCs w:val="21"/>
        </w:rPr>
        <w:t xml:space="preserve">…. </w:t>
      </w:r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</w:t>
      </w:r>
      <w:r w:rsid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>30</w:t>
      </w:r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… % </w:t>
      </w:r>
    </w:p>
    <w:p w:rsidR="00A70239" w:rsidRDefault="00A70239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</w:t>
      </w:r>
      <w:r w:rsidRPr="00117BB7">
        <w:rPr>
          <w:rFonts w:ascii="noto_sansregular" w:eastAsia="Times New Roman" w:hAnsi="noto_sansregular" w:cs="Times New Roman"/>
          <w:color w:val="FF0000"/>
          <w:sz w:val="21"/>
          <w:szCs w:val="21"/>
        </w:rPr>
        <w:t xml:space="preserve">GATE for Engineering </w:t>
      </w:r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score for your </w:t>
      </w:r>
      <w:proofErr w:type="gramStart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8</w:t>
      </w:r>
      <w:r w:rsidRP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>0%</w:t>
      </w:r>
    </w:p>
    <w:p w:rsidR="00A70239" w:rsidRDefault="00A70239" w:rsidP="00A70239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C38BE" w:rsidRPr="006C38BE" w:rsidRDefault="006C38BE" w:rsidP="00A70239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2D760A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55pt;height:18.15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</w:t>
      </w:r>
      <w:r w:rsidR="00A70239">
        <w:rPr>
          <w:rFonts w:ascii="noto_sansregular" w:eastAsia="Times New Roman" w:hAnsi="noto_sansregular" w:cs="Times New Roman"/>
          <w:color w:val="212529"/>
          <w:sz w:val="21"/>
          <w:szCs w:val="21"/>
        </w:rPr>
        <w:t>50</w:t>
      </w:r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>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2D760A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60.1pt;height:12.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B76964" w:rsidRPr="002B03B8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bookmarkStart w:id="0" w:name="_GoBack"/>
      <w:bookmarkEnd w:id="0"/>
    </w:p>
    <w:p w:rsidR="0027615B" w:rsidRDefault="0027615B" w:rsidP="0027615B">
      <w:pPr>
        <w:spacing w:line="360" w:lineRule="auto"/>
        <w:jc w:val="center"/>
        <w:rPr>
          <w:lang w:val="en-GB"/>
        </w:rPr>
      </w:pPr>
      <w:r w:rsidRPr="006C52D7">
        <w:rPr>
          <w:lang w:val="en-GB"/>
        </w:rPr>
        <w:t xml:space="preserve">Academic License Program </w:t>
      </w:r>
    </w:p>
    <w:p w:rsidR="0027615B" w:rsidRDefault="0027615B" w:rsidP="0027615B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 xml:space="preserve">Speciality: </w:t>
      </w:r>
      <w:r w:rsidRPr="00990EDA">
        <w:rPr>
          <w:lang w:val="en-GB"/>
        </w:rPr>
        <w:t xml:space="preserve">Automatic </w:t>
      </w:r>
    </w:p>
    <w:p w:rsidR="0027615B" w:rsidRPr="00AB731B" w:rsidRDefault="0027615B" w:rsidP="0027615B">
      <w:pPr>
        <w:spacing w:line="360" w:lineRule="auto"/>
        <w:jc w:val="center"/>
        <w:rPr>
          <w:lang w:val="en-GB"/>
        </w:rPr>
      </w:pPr>
      <w:r w:rsidRPr="00AB731B">
        <w:rPr>
          <w:lang w:val="en-GB"/>
        </w:rPr>
        <w:t>Common Base Science and Technology</w:t>
      </w:r>
    </w:p>
    <w:p w:rsidR="0027615B" w:rsidRPr="00AB731B" w:rsidRDefault="0027615B" w:rsidP="006A097F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27615B" w:rsidTr="002F7769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7615B" w:rsidRPr="00063A63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063A63"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 w:rsidRPr="00063A63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Structure of the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material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Chemistry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Informatics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Writingmethodology</w:t>
            </w:r>
            <w:proofErr w:type="spellEnd"/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27615B" w:rsidRDefault="0027615B" w:rsidP="006A097F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Pr="00C0051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AB731B">
              <w:rPr>
                <w:rFonts w:asciiTheme="majorHAnsi" w:eastAsia="Calibri" w:hAnsiTheme="majorHAnsi" w:cs="Calibri"/>
                <w:lang w:val="en-GB"/>
              </w:rPr>
              <w:t>Careers in science  and technology 1</w:t>
            </w:r>
          </w:p>
        </w:tc>
      </w:tr>
      <w:tr w:rsidR="0027615B" w:rsidRPr="00C0051B" w:rsidTr="002F7769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27615B" w:rsidRPr="00C0051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7615B" w:rsidRPr="00C0051B" w:rsidRDefault="0027615B" w:rsidP="006A09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 w:rsidRPr="00AB731B">
              <w:rPr>
                <w:rFonts w:asciiTheme="majorHAnsi" w:eastAsia="Calibri" w:hAnsiTheme="majorHAnsi" w:cs="Calibri"/>
              </w:rPr>
              <w:t>ForeignLanguage</w:t>
            </w:r>
            <w:proofErr w:type="spellEnd"/>
            <w:r w:rsidRPr="00AB731B">
              <w:rPr>
                <w:rFonts w:asciiTheme="majorHAnsi" w:eastAsia="Calibri" w:hAnsiTheme="majorHAnsi" w:cs="Calibri"/>
              </w:rPr>
              <w:t xml:space="preserve"> 1 (English)</w:t>
            </w:r>
          </w:p>
        </w:tc>
      </w:tr>
    </w:tbl>
    <w:p w:rsidR="0027615B" w:rsidRDefault="0027615B" w:rsidP="006A097F">
      <w:pPr>
        <w:jc w:val="right"/>
      </w:pPr>
    </w:p>
    <w:p w:rsidR="0027615B" w:rsidRDefault="0027615B" w:rsidP="006A097F">
      <w:pPr>
        <w:jc w:val="right"/>
      </w:pPr>
    </w:p>
    <w:p w:rsidR="0027615B" w:rsidRPr="00C0051B" w:rsidRDefault="0027615B" w:rsidP="006A097F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27615B" w:rsidTr="002F7769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</w:rPr>
              <w:t>Chemistry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CB3702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presentation</w:t>
            </w:r>
            <w:proofErr w:type="spellEnd"/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27615B" w:rsidRPr="00CB3702" w:rsidRDefault="0027615B" w:rsidP="006A097F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</w:t>
            </w:r>
            <w:proofErr w:type="spellEnd"/>
            <w:r w:rsidR="006A097F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7615B" w:rsidRPr="00CB370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702">
              <w:rPr>
                <w:rFonts w:asciiTheme="majorHAnsi" w:eastAsia="Calibri" w:hAnsiTheme="majorHAnsi" w:cs="Calibri"/>
                <w:color w:val="000000"/>
                <w:lang w:val="en-GB"/>
              </w:rPr>
              <w:t>Careers in science  and technology 2</w:t>
            </w:r>
          </w:p>
        </w:tc>
      </w:tr>
      <w:tr w:rsidR="0027615B" w:rsidRPr="00CB3702" w:rsidTr="002F7769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27615B" w:rsidRPr="00CB370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27615B" w:rsidRPr="00CB370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B731B">
              <w:rPr>
                <w:rFonts w:asciiTheme="majorHAnsi" w:eastAsia="Calibri" w:hAnsiTheme="majorHAnsi" w:cs="Calibri"/>
              </w:rPr>
              <w:t>ForeignLanguage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AB731B">
              <w:rPr>
                <w:rFonts w:asciiTheme="majorHAnsi" w:eastAsia="Calibri" w:hAnsiTheme="majorHAnsi" w:cs="Calibri"/>
              </w:rPr>
              <w:t xml:space="preserve"> (English)</w:t>
            </w:r>
          </w:p>
        </w:tc>
      </w:tr>
    </w:tbl>
    <w:p w:rsidR="0027615B" w:rsidRDefault="0027615B" w:rsidP="006A097F">
      <w:pPr>
        <w:jc w:val="right"/>
        <w:rPr>
          <w:lang w:val="en-GB"/>
        </w:rPr>
      </w:pPr>
    </w:p>
    <w:p w:rsidR="0027615B" w:rsidRDefault="0027615B" w:rsidP="006A097F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27615B" w:rsidRPr="00C0051B" w:rsidRDefault="0027615B" w:rsidP="006A097F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477"/>
        <w:gridCol w:w="4781"/>
      </w:tblGrid>
      <w:tr w:rsidR="0027615B" w:rsidTr="002F7769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27615B" w:rsidRPr="001D70F9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1D70F9">
              <w:rPr>
                <w:rFonts w:asciiTheme="majorHAnsi" w:eastAsia="Calibri" w:hAnsiTheme="majorHAnsi" w:cs="Calibri"/>
                <w:color w:val="000000"/>
                <w:lang w:val="en-GB"/>
              </w:rPr>
              <w:t>Mathematics 3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1D70F9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1D70F9">
              <w:rPr>
                <w:rFonts w:asciiTheme="majorHAnsi" w:eastAsia="Calibri" w:hAnsiTheme="majorHAnsi" w:cs="Calibri"/>
                <w:color w:val="000000"/>
                <w:lang w:val="en-GB"/>
              </w:rPr>
              <w:t>Fundamental Electronics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1D70F9">
              <w:rPr>
                <w:rFonts w:asciiTheme="majorHAnsi" w:eastAsia="Calibri" w:hAnsiTheme="majorHAnsi" w:cs="Calibri"/>
                <w:color w:val="000000"/>
              </w:rPr>
              <w:t>FundamentalElectrical</w:t>
            </w:r>
            <w:proofErr w:type="spellEnd"/>
            <w:r w:rsidRPr="001D70F9">
              <w:rPr>
                <w:rFonts w:asciiTheme="majorHAnsi" w:eastAsia="Calibri" w:hAnsiTheme="majorHAnsi" w:cs="Calibri"/>
                <w:color w:val="000000"/>
              </w:rPr>
              <w:t xml:space="preserve"> Engineering 1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27615B" w:rsidRPr="001D70F9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1D70F9">
              <w:rPr>
                <w:rFonts w:asciiTheme="majorHAnsi" w:eastAsia="Calibri" w:hAnsiTheme="majorHAnsi" w:cs="Calibri"/>
                <w:color w:val="000000"/>
                <w:lang w:val="en-GB"/>
              </w:rPr>
              <w:t>Probability and statistics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3</w:t>
            </w:r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0225D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TP Electronics and Electrical Engineering TP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0225D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8E016E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27615B" w:rsidRPr="000225D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State of the art in electrical engineering</w:t>
            </w:r>
          </w:p>
        </w:tc>
      </w:tr>
      <w:tr w:rsidR="0027615B" w:rsidRPr="000225D8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0225D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27615B" w:rsidRPr="000225D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Energy and environment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27615B" w:rsidRPr="008E016E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English</w:t>
            </w:r>
          </w:p>
        </w:tc>
      </w:tr>
    </w:tbl>
    <w:p w:rsidR="0027615B" w:rsidRDefault="0027615B" w:rsidP="006A097F">
      <w:pPr>
        <w:jc w:val="right"/>
        <w:rPr>
          <w:lang w:val="en-GB"/>
        </w:rPr>
      </w:pPr>
    </w:p>
    <w:p w:rsidR="0027615B" w:rsidRDefault="0027615B" w:rsidP="006A097F">
      <w:pPr>
        <w:jc w:val="right"/>
        <w:rPr>
          <w:lang w:val="en-GB"/>
        </w:rPr>
      </w:pPr>
    </w:p>
    <w:p w:rsidR="0027615B" w:rsidRPr="00C0051B" w:rsidRDefault="0027615B" w:rsidP="006A097F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4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691"/>
      </w:tblGrid>
      <w:tr w:rsidR="0027615B" w:rsidTr="002F7769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D29DB">
              <w:rPr>
                <w:rFonts w:asciiTheme="majorHAnsi" w:eastAsia="Calibri" w:hAnsiTheme="majorHAnsi" w:cs="Calibri"/>
                <w:color w:val="000000"/>
                <w:lang w:val="en-GB"/>
              </w:rPr>
              <w:t>Linear and continuous servo systems</w:t>
            </w:r>
          </w:p>
        </w:tc>
      </w:tr>
      <w:tr w:rsidR="0027615B" w:rsidRPr="006C52D7" w:rsidTr="002F7769">
        <w:trPr>
          <w:trHeight w:val="24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6C52D7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465BC1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>Combinatorial logic and sequential logic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990EDA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8E016E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8759E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Strength</w:t>
            </w:r>
            <w:proofErr w:type="spellEnd"/>
            <w:r w:rsidRPr="008759E2">
              <w:rPr>
                <w:rFonts w:asciiTheme="majorHAnsi" w:eastAsia="Calibri" w:hAnsiTheme="majorHAnsi" w:cs="Calibri"/>
                <w:color w:val="000000"/>
              </w:rPr>
              <w:t xml:space="preserve"> of </w:t>
            </w: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lang w:val="en-GB"/>
              </w:rPr>
            </w:pPr>
            <w:r w:rsidRPr="004D29DB">
              <w:rPr>
                <w:lang w:val="en-GB"/>
              </w:rPr>
              <w:t xml:space="preserve">Electrical and </w:t>
            </w:r>
            <w:proofErr w:type="spellStart"/>
            <w:r w:rsidRPr="004D29DB">
              <w:rPr>
                <w:lang w:val="en-GB"/>
              </w:rPr>
              <w:t>and</w:t>
            </w:r>
            <w:proofErr w:type="spellEnd"/>
            <w:r w:rsidRPr="004D29DB">
              <w:rPr>
                <w:lang w:val="en-GB"/>
              </w:rPr>
              <w:t xml:space="preserve"> electronic measurements</w:t>
            </w:r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465BC1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lang w:val="en-GB"/>
              </w:rPr>
            </w:pPr>
            <w:r w:rsidRPr="004D29DB">
              <w:rPr>
                <w:lang w:val="en-GB"/>
              </w:rPr>
              <w:t>TP Linear and continuous servo systems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8759E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27615B" w:rsidRPr="006C52D7" w:rsidTr="002F7769">
        <w:trPr>
          <w:trHeight w:val="35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lang w:val="en-GB"/>
              </w:rPr>
            </w:pPr>
            <w:r w:rsidRPr="004D29DB">
              <w:rPr>
                <w:lang w:val="en-GB"/>
              </w:rPr>
              <w:t xml:space="preserve">TP Combinatorial and sequential logic 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27615B" w:rsidRPr="001D003A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Energy</w:t>
            </w:r>
            <w:proofErr w:type="spellEnd"/>
            <w:r w:rsidRPr="00465BC1">
              <w:rPr>
                <w:rFonts w:asciiTheme="majorHAnsi" w:eastAsia="Calibri" w:hAnsiTheme="majorHAnsi" w:cs="Calibri"/>
                <w:color w:val="000000"/>
              </w:rPr>
              <w:t xml:space="preserve"> conversion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systems</w:t>
            </w:r>
            <w:proofErr w:type="spellEnd"/>
          </w:p>
        </w:tc>
      </w:tr>
      <w:tr w:rsidR="0027615B" w:rsidRPr="006C52D7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465BC1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>Electrical and electronic measurement concepts</w:t>
            </w:r>
          </w:p>
        </w:tc>
      </w:tr>
      <w:tr w:rsidR="0027615B" w:rsidTr="002F7769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27615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1D003A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4D29DB">
              <w:rPr>
                <w:rFonts w:asciiTheme="majorHAnsi" w:eastAsia="Calibri" w:hAnsiTheme="majorHAnsi" w:cs="Calibri"/>
                <w:color w:val="000000"/>
              </w:rPr>
              <w:t>ElectricalSafety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9B5F36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4D29DB">
              <w:rPr>
                <w:rFonts w:asciiTheme="majorHAnsi" w:eastAsia="Calibri" w:hAnsiTheme="majorHAnsi" w:cs="Calibri"/>
                <w:color w:val="000000"/>
              </w:rPr>
              <w:t xml:space="preserve">Architecture of </w:t>
            </w:r>
            <w:proofErr w:type="spellStart"/>
            <w:r w:rsidRPr="004D29DB">
              <w:rPr>
                <w:rFonts w:asciiTheme="majorHAnsi" w:eastAsia="Calibri" w:hAnsiTheme="majorHAnsi" w:cs="Calibri"/>
                <w:color w:val="000000"/>
              </w:rPr>
              <w:t>AutomatedSystems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B92B98">
              <w:rPr>
                <w:rFonts w:asciiTheme="majorHAnsi" w:eastAsia="Calibri" w:hAnsiTheme="majorHAnsi" w:cs="Calibri"/>
                <w:color w:val="000000"/>
              </w:rPr>
              <w:t>Expression, information and communication techniques</w:t>
            </w:r>
          </w:p>
        </w:tc>
      </w:tr>
    </w:tbl>
    <w:p w:rsidR="0027615B" w:rsidRDefault="0027615B" w:rsidP="006A097F">
      <w:pPr>
        <w:jc w:val="right"/>
        <w:rPr>
          <w:lang w:val="en-GB"/>
        </w:rPr>
      </w:pPr>
    </w:p>
    <w:p w:rsidR="0027615B" w:rsidRDefault="0027615B" w:rsidP="006A097F">
      <w:pPr>
        <w:spacing w:after="200" w:line="276" w:lineRule="auto"/>
        <w:jc w:val="right"/>
        <w:rPr>
          <w:i/>
          <w:iCs/>
          <w:color w:val="0066FF"/>
          <w:lang w:val="en-GB"/>
        </w:rPr>
      </w:pPr>
      <w:r>
        <w:rPr>
          <w:i/>
          <w:iCs/>
          <w:color w:val="0066FF"/>
          <w:lang w:val="en-GB"/>
        </w:rPr>
        <w:br w:type="page"/>
      </w:r>
    </w:p>
    <w:p w:rsidR="0027615B" w:rsidRPr="00C0051B" w:rsidRDefault="0027615B" w:rsidP="006A097F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5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101"/>
        <w:gridCol w:w="5157"/>
      </w:tblGrid>
      <w:tr w:rsidR="0027615B" w:rsidTr="002F7769">
        <w:trPr>
          <w:jc w:val="center"/>
        </w:trPr>
        <w:tc>
          <w:tcPr>
            <w:tcW w:w="4199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7615B" w:rsidTr="002F7769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27615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27615B" w:rsidRPr="004D29DB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91EA6">
              <w:rPr>
                <w:rFonts w:asciiTheme="majorHAnsi" w:eastAsia="Calibri" w:hAnsiTheme="majorHAnsi" w:cs="Calibri"/>
                <w:color w:val="000000"/>
                <w:lang w:val="en-GB"/>
              </w:rPr>
              <w:t>Control of linear systems</w:t>
            </w:r>
          </w:p>
        </w:tc>
      </w:tr>
      <w:tr w:rsidR="0027615B" w:rsidRPr="00990EDA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79513E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91EA6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Power electronics          </w:t>
            </w:r>
          </w:p>
        </w:tc>
      </w:tr>
      <w:tr w:rsidR="0027615B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990EDA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A91EA6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91EA6">
              <w:rPr>
                <w:rFonts w:asciiTheme="majorHAnsi" w:eastAsia="Calibri" w:hAnsiTheme="majorHAnsi" w:cs="Calibri"/>
                <w:color w:val="000000"/>
                <w:lang w:val="en-GB"/>
              </w:rPr>
              <w:t>System Modelling and Identification</w:t>
            </w:r>
          </w:p>
        </w:tc>
      </w:tr>
      <w:tr w:rsidR="0027615B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990EDA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A91EA6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91EA6">
              <w:rPr>
                <w:rFonts w:asciiTheme="majorHAnsi" w:eastAsia="Calibri" w:hAnsiTheme="majorHAnsi" w:cs="Calibri"/>
                <w:color w:val="000000"/>
                <w:lang w:val="en-GB"/>
              </w:rPr>
              <w:t>Programming in C++</w:t>
            </w:r>
          </w:p>
        </w:tc>
      </w:tr>
      <w:tr w:rsidR="0027615B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A91EA6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91EA6">
              <w:rPr>
                <w:rFonts w:asciiTheme="majorHAnsi" w:eastAsia="Calibri" w:hAnsiTheme="majorHAnsi" w:cs="Calibri"/>
                <w:color w:val="000000"/>
                <w:lang w:val="en-GB"/>
              </w:rPr>
              <w:t>Microprocessors and Microcontrollers</w:t>
            </w:r>
          </w:p>
        </w:tc>
      </w:tr>
      <w:tr w:rsidR="0027615B" w:rsidRPr="006C52D7" w:rsidTr="002F7769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27615B" w:rsidRPr="00A05878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27615B" w:rsidRPr="00CB3907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Control of linear systems </w:t>
            </w:r>
          </w:p>
        </w:tc>
      </w:tr>
      <w:tr w:rsidR="0027615B" w:rsidRPr="00990EDA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CB3907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Power Electronics            </w:t>
            </w:r>
          </w:p>
        </w:tc>
      </w:tr>
      <w:tr w:rsidR="0027615B" w:rsidRPr="006C52D7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TP System Modelling and Identification</w:t>
            </w:r>
          </w:p>
        </w:tc>
      </w:tr>
      <w:tr w:rsidR="0027615B" w:rsidRPr="00FB30CD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Microprocessors and Microcontrollers            </w:t>
            </w:r>
          </w:p>
        </w:tc>
      </w:tr>
      <w:tr w:rsidR="0027615B" w:rsidRPr="00FB30CD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0B655C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CB3907">
              <w:rPr>
                <w:rFonts w:asciiTheme="majorHAnsi" w:eastAsia="Calibri" w:hAnsiTheme="majorHAnsi" w:cs="Calibri"/>
                <w:color w:val="000000"/>
              </w:rPr>
              <w:t>Programming</w:t>
            </w:r>
            <w:proofErr w:type="spellEnd"/>
            <w:r w:rsidRPr="00CB3907">
              <w:rPr>
                <w:rFonts w:asciiTheme="majorHAnsi" w:eastAsia="Calibri" w:hAnsiTheme="majorHAnsi" w:cs="Calibri"/>
                <w:color w:val="000000"/>
              </w:rPr>
              <w:t xml:space="preserve"> in C++        </w:t>
            </w:r>
          </w:p>
        </w:tc>
      </w:tr>
      <w:tr w:rsidR="0027615B" w:rsidRPr="002A5012" w:rsidTr="002F7769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Standards and Certification </w:t>
            </w:r>
          </w:p>
        </w:tc>
      </w:tr>
      <w:tr w:rsidR="0027615B" w:rsidRPr="002A5012" w:rsidTr="002F7769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Renewable energy</w:t>
            </w:r>
          </w:p>
        </w:tc>
      </w:tr>
      <w:tr w:rsidR="0027615B" w:rsidRPr="002A5012" w:rsidTr="002F7769">
        <w:trPr>
          <w:jc w:val="center"/>
        </w:trPr>
        <w:tc>
          <w:tcPr>
            <w:tcW w:w="4199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Production and storage</w:t>
            </w:r>
          </w:p>
        </w:tc>
      </w:tr>
    </w:tbl>
    <w:p w:rsidR="0027615B" w:rsidRDefault="0027615B" w:rsidP="006A097F">
      <w:pPr>
        <w:jc w:val="right"/>
        <w:rPr>
          <w:lang w:val="en-GB"/>
        </w:rPr>
      </w:pPr>
    </w:p>
    <w:p w:rsidR="0027615B" w:rsidRPr="00C0051B" w:rsidRDefault="0027615B" w:rsidP="006A097F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6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3517"/>
        <w:gridCol w:w="5741"/>
      </w:tblGrid>
      <w:tr w:rsidR="0027615B" w:rsidRPr="002A5012" w:rsidTr="002F7769">
        <w:trPr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:rsidR="0027615B" w:rsidRDefault="0027615B" w:rsidP="006A097F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27615B" w:rsidRPr="00990EDA" w:rsidTr="002F7769">
        <w:trPr>
          <w:trHeight w:val="393"/>
          <w:jc w:val="center"/>
        </w:trPr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27615B" w:rsidRPr="002A5012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Sampled Servo Systems </w:t>
            </w:r>
          </w:p>
        </w:tc>
      </w:tr>
      <w:tr w:rsidR="0027615B" w:rsidRPr="00F704A3" w:rsidTr="002F7769">
        <w:trPr>
          <w:trHeight w:val="245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Pr="002A5012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Actuators</w:t>
            </w:r>
          </w:p>
        </w:tc>
      </w:tr>
      <w:tr w:rsidR="0027615B" w:rsidRPr="00F704A3" w:rsidTr="002F7769">
        <w:trPr>
          <w:trHeight w:val="251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Pr="002A5012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Sensors and measuring chain</w:t>
            </w:r>
          </w:p>
        </w:tc>
      </w:tr>
      <w:tr w:rsidR="0027615B" w:rsidRPr="00CB3907" w:rsidTr="002F7769">
        <w:trPr>
          <w:trHeight w:val="377"/>
          <w:jc w:val="center"/>
        </w:trPr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Programmable Logic Controllers</w:t>
            </w:r>
          </w:p>
        </w:tc>
      </w:tr>
      <w:tr w:rsidR="0027615B" w:rsidRPr="006C52D7" w:rsidTr="002F7769">
        <w:trPr>
          <w:trHeight w:val="417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Communication buses and industrial networks</w:t>
            </w:r>
          </w:p>
        </w:tc>
      </w:tr>
      <w:tr w:rsidR="0027615B" w:rsidRPr="00CB3907" w:rsidTr="002F7769">
        <w:trPr>
          <w:jc w:val="center"/>
        </w:trPr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End of Cycle Project     </w:t>
            </w:r>
          </w:p>
        </w:tc>
      </w:tr>
      <w:tr w:rsidR="0027615B" w:rsidRPr="00CB3907" w:rsidTr="002F7769">
        <w:trPr>
          <w:trHeight w:val="381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Sensors and Actuators </w:t>
            </w:r>
          </w:p>
        </w:tc>
      </w:tr>
      <w:tr w:rsidR="0027615B" w:rsidRPr="00CB3907" w:rsidTr="002F7769">
        <w:trPr>
          <w:trHeight w:val="381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TP Programmable Logic Controllers PLCs</w:t>
            </w:r>
          </w:p>
        </w:tc>
      </w:tr>
      <w:tr w:rsidR="0027615B" w:rsidRPr="006C52D7" w:rsidTr="002F7769">
        <w:trPr>
          <w:trHeight w:val="381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Pr="00CB3907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TP Communication Buses and Industrial</w:t>
            </w:r>
          </w:p>
        </w:tc>
      </w:tr>
      <w:tr w:rsidR="0027615B" w:rsidRPr="00CB3907" w:rsidTr="002F7769">
        <w:trPr>
          <w:trHeight w:val="381"/>
          <w:jc w:val="center"/>
        </w:trPr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27615B" w:rsidRPr="00CB3907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Automatic electrical installations</w:t>
            </w:r>
          </w:p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</w:tr>
      <w:tr w:rsidR="0027615B" w:rsidRPr="00990EDA" w:rsidTr="002F7769">
        <w:trPr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27615B" w:rsidRPr="002A5012" w:rsidRDefault="0027615B" w:rsidP="006A097F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27615B" w:rsidRDefault="0027615B" w:rsidP="006A097F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907">
              <w:rPr>
                <w:rFonts w:asciiTheme="majorHAnsi" w:eastAsia="Calibri" w:hAnsiTheme="majorHAnsi" w:cs="Calibri"/>
                <w:color w:val="000000"/>
                <w:lang w:val="en-GB"/>
              </w:rPr>
              <w:t>Maintenance and reliability</w:t>
            </w:r>
          </w:p>
        </w:tc>
      </w:tr>
    </w:tbl>
    <w:p w:rsidR="0027615B" w:rsidRPr="00CB3702" w:rsidRDefault="0027615B" w:rsidP="006A097F">
      <w:pPr>
        <w:jc w:val="right"/>
        <w:rPr>
          <w:lang w:val="en-GB"/>
        </w:rPr>
      </w:pPr>
    </w:p>
    <w:p w:rsidR="0027615B" w:rsidRPr="00CB3702" w:rsidRDefault="0027615B" w:rsidP="006A097F">
      <w:pPr>
        <w:jc w:val="right"/>
        <w:rPr>
          <w:lang w:val="en-GB"/>
        </w:rPr>
      </w:pPr>
    </w:p>
    <w:p w:rsidR="00B27318" w:rsidRDefault="00B27318" w:rsidP="004C28AA">
      <w:pPr>
        <w:bidi w:val="0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80135"/>
    <w:rsid w:val="000E50D4"/>
    <w:rsid w:val="00111A2B"/>
    <w:rsid w:val="00117BB7"/>
    <w:rsid w:val="001778A7"/>
    <w:rsid w:val="0027615B"/>
    <w:rsid w:val="002B03B8"/>
    <w:rsid w:val="002D760A"/>
    <w:rsid w:val="003729C6"/>
    <w:rsid w:val="00380135"/>
    <w:rsid w:val="004C28AA"/>
    <w:rsid w:val="004E00EC"/>
    <w:rsid w:val="005A114F"/>
    <w:rsid w:val="00621F2D"/>
    <w:rsid w:val="00663C84"/>
    <w:rsid w:val="00686EE7"/>
    <w:rsid w:val="006A097F"/>
    <w:rsid w:val="006B4BC5"/>
    <w:rsid w:val="006C38BE"/>
    <w:rsid w:val="00A26B4C"/>
    <w:rsid w:val="00A70239"/>
    <w:rsid w:val="00B2630E"/>
    <w:rsid w:val="00B27318"/>
    <w:rsid w:val="00B76964"/>
    <w:rsid w:val="00EE151D"/>
    <w:rsid w:val="00F9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4C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27615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1030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6</cp:revision>
  <dcterms:created xsi:type="dcterms:W3CDTF">2023-01-22T19:58:00Z</dcterms:created>
  <dcterms:modified xsi:type="dcterms:W3CDTF">2023-01-30T23:14:00Z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