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782210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782210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45pt;margin-top:-20.05pt;width:172.9pt;height:99.7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BD232E" w:rsidRPr="00B04CFC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>2025</w:t>
                  </w:r>
                  <w:r w:rsidR="00F96364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9D153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9D1538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ثانية ليسانس</w:t>
                  </w:r>
                  <w:r w:rsidR="00BD232E"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963AD9" w:rsidRDefault="00963AD9" w:rsidP="009D1538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="009D1538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 xml:space="preserve"> ارطوفونيا عامة</w:t>
                  </w:r>
                </w:p>
                <w:p w:rsidR="00BD232E" w:rsidRPr="009B3BE6" w:rsidRDefault="00BD232E" w:rsidP="009D1538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المدة: </w:t>
                  </w:r>
                  <w:r w:rsidR="009D1538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ساعة ونصف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4C0777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210">
        <w:rPr>
          <w:noProof/>
          <w:rtl/>
          <w:lang w:eastAsia="fr-FR"/>
        </w:rPr>
        <w:pict>
          <v:shape id="Zone de texte 2" o:spid="_x0000_s1028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العلوم الاجتماعية والانسانية</w:t>
                  </w:r>
                </w:p>
                <w:p w:rsidR="00BD232E" w:rsidRPr="00B04CFC" w:rsidRDefault="00BD232E" w:rsidP="009D153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</w:t>
                  </w:r>
                  <w:r w:rsidR="009D1538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9D1538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963AD9" w:rsidRDefault="00782210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782210">
        <w:rPr>
          <w:noProof/>
          <w:rtl/>
          <w:lang w:eastAsia="fr-FR"/>
        </w:rPr>
        <w:pict>
          <v:group id="Groupe 8" o:spid="_x0000_s1029" style="position:absolute;left:0;text-align:left;margin-left:-22.7pt;margin-top:15.85pt;width:547.05pt;height:35.85pt;z-index:251646464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30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31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BD232E" w:rsidRPr="00F11FF6" w:rsidRDefault="00BD232E" w:rsidP="009D1538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 w:hint="eastAsia"/>
                        <w:color w:val="000000" w:themeColor="text1"/>
                        <w:rtl/>
                        <w:lang w:bidi="ar-DZ"/>
                      </w:rPr>
                      <w:t>يوم</w:t>
                    </w: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 :</w:t>
                    </w:r>
                    <w:r w:rsidR="009D1538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10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9D1538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Pr="00BD232E" w:rsidRDefault="00BD232E" w:rsidP="009D1538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853AB6"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853AB6">
        <w:rPr>
          <w:rFonts w:cs="Simplified Arabic" w:hint="eastAsia"/>
          <w:b/>
          <w:bCs/>
          <w:sz w:val="36"/>
          <w:szCs w:val="36"/>
          <w:rtl/>
          <w:lang w:bidi="ar-DZ"/>
        </w:rPr>
        <w:t>الثاني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="009D1538">
        <w:rPr>
          <w:rFonts w:cs="Simplified Arabic" w:hint="cs"/>
          <w:b/>
          <w:bCs/>
          <w:sz w:val="36"/>
          <w:szCs w:val="36"/>
          <w:rtl/>
          <w:lang w:bidi="ar-DZ"/>
        </w:rPr>
        <w:t>اكتساب ونمو اللغة عند الطفل</w:t>
      </w: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963AD9" w:rsidRPr="00635C42" w:rsidRDefault="00963AD9" w:rsidP="00290BE0">
      <w:pPr>
        <w:shd w:val="clear" w:color="auto" w:fill="D9D9D9" w:themeFill="background1" w:themeFillShade="D9"/>
        <w:bidi/>
        <w:spacing w:after="0" w:line="360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التمرين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0D379B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</w:t>
      </w:r>
      <w:r w:rsidR="00290BE0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7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0D379B" w:rsidRDefault="0040174A" w:rsidP="000D379B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DC0448">
        <w:rPr>
          <w:rFonts w:asciiTheme="majorBidi" w:hAnsiTheme="majorBidi" w:cstheme="majorBidi"/>
          <w:sz w:val="28"/>
          <w:szCs w:val="28"/>
          <w:rtl/>
        </w:rPr>
        <w:t>يبدو ان الاطفال يتقنون استخدامات اللغة قبل ان يتعلموا نطق او فهم كلمة واحدة منها، هذا التطور البراغماتي المبكر جدا هو مفتاح اكتساب اللغة المناسبة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0174A" w:rsidRPr="00FD0CBC" w:rsidRDefault="000D379B" w:rsidP="00FD0CBC">
      <w:pPr>
        <w:pStyle w:val="ListParagraph"/>
        <w:numPr>
          <w:ilvl w:val="0"/>
          <w:numId w:val="9"/>
        </w:numPr>
        <w:bidi/>
        <w:spacing w:after="0" w:line="36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 w:hint="cs"/>
          <w:sz w:val="30"/>
          <w:szCs w:val="30"/>
          <w:rtl/>
        </w:rPr>
        <w:t>اشرح باختصار مختلف مظاهر نمو القدرة البراغماتية غند الطفل في المرحلة قبل اللفظية؟</w:t>
      </w:r>
    </w:p>
    <w:p w:rsidR="00963AD9" w:rsidRPr="00E070C3" w:rsidRDefault="00853AB6" w:rsidP="00290BE0">
      <w:pPr>
        <w:shd w:val="clear" w:color="auto" w:fill="D9D9D9" w:themeFill="background1" w:themeFillShade="D9"/>
        <w:bidi/>
        <w:spacing w:before="120" w:after="0" w:line="360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920B1A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</w:t>
      </w:r>
      <w:r w:rsidR="00290BE0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7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853AB6" w:rsidRDefault="00853AB6" w:rsidP="00E070C3">
      <w:pPr>
        <w:bidi/>
        <w:spacing w:line="360" w:lineRule="auto"/>
        <w:jc w:val="both"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" </w:t>
      </w:r>
      <w:r w:rsidR="00E070C3" w:rsidRPr="00E070C3">
        <w:rPr>
          <w:rFonts w:cs="AL-Mohanad"/>
          <w:sz w:val="30"/>
          <w:szCs w:val="30"/>
          <w:rtl/>
          <w:lang w:bidi="ar-DZ"/>
        </w:rPr>
        <w:t xml:space="preserve">لا يقتصر اكتساب الأطفال على الأصوات و التراكيب النحوية فقط و إنما يمتد لاكتساب المعنى. فكما ينبغي أن تكون منطوقاتهم صحيحة نحويا يجب أن تكون ذات معنى. </w:t>
      </w:r>
      <w:r>
        <w:rPr>
          <w:rFonts w:cs="AL-Mohanad"/>
          <w:sz w:val="30"/>
          <w:szCs w:val="30"/>
          <w:rtl/>
          <w:lang w:bidi="ar-DZ"/>
        </w:rPr>
        <w:t xml:space="preserve">" </w:t>
      </w:r>
    </w:p>
    <w:p w:rsidR="00853AB6" w:rsidRDefault="00E070C3" w:rsidP="00E070C3">
      <w:pPr>
        <w:pStyle w:val="ListParagraph"/>
        <w:numPr>
          <w:ilvl w:val="0"/>
          <w:numId w:val="12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اشرح مبدا الانتقال من العام الى الخاص في اكتساب المعنى عند الطفل مع اعطاء مثال  </w:t>
      </w:r>
      <w:r w:rsidR="00853AB6">
        <w:rPr>
          <w:rFonts w:cs="AL-Mohanad" w:hint="eastAsia"/>
          <w:sz w:val="30"/>
          <w:szCs w:val="30"/>
          <w:rtl/>
          <w:lang w:bidi="ar-DZ"/>
        </w:rPr>
        <w:t>؟</w:t>
      </w:r>
    </w:p>
    <w:p w:rsidR="00853AB6" w:rsidRDefault="00E070C3" w:rsidP="00E070C3">
      <w:pPr>
        <w:pStyle w:val="ListParagraph"/>
        <w:numPr>
          <w:ilvl w:val="0"/>
          <w:numId w:val="12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ما المقصود بمفهوم </w:t>
      </w:r>
      <w:r w:rsidRPr="00F146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دوام الشيء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اكتساب معاني الكلمات عند الطفل؟</w:t>
      </w:r>
    </w:p>
    <w:p w:rsidR="00963AD9" w:rsidRPr="00920B1A" w:rsidRDefault="00963AD9" w:rsidP="00963AD9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963AD9" w:rsidRPr="00635C42" w:rsidRDefault="00853AB6" w:rsidP="00290BE0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="00920B1A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</w:t>
      </w:r>
      <w:r w:rsidR="00290BE0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920B1A" w:rsidRDefault="00920B1A" w:rsidP="00920B1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920B1A" w:rsidRDefault="00920B1A" w:rsidP="00920B1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اذكر مختلف المكتسبات القبلية </w:t>
      </w:r>
      <w:r>
        <w:rPr>
          <w:rFonts w:asciiTheme="minorBidi" w:hAnsiTheme="minorBidi" w:cs="AL-Mohanad"/>
          <w:sz w:val="30"/>
          <w:szCs w:val="30"/>
          <w:lang w:bidi="ar-DZ"/>
        </w:rPr>
        <w:t>Pré-requis</w:t>
      </w:r>
      <w:r>
        <w:rPr>
          <w:rFonts w:asciiTheme="minorBidi" w:hAnsiTheme="minorBidi" w:cs="AL-Mohanad" w:hint="cs"/>
          <w:sz w:val="30"/>
          <w:szCs w:val="30"/>
          <w:rtl/>
        </w:rPr>
        <w:t xml:space="preserve"> 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>و التي لها علاقة بالاكتساب اللغوي السليم عند الطفل</w:t>
      </w:r>
      <w:r w:rsidR="00290BE0">
        <w:rPr>
          <w:rFonts w:asciiTheme="minorBidi" w:hAnsiTheme="minorBidi" w:cs="AL-Mohanad" w:hint="cs"/>
          <w:sz w:val="30"/>
          <w:szCs w:val="30"/>
          <w:rtl/>
          <w:lang w:bidi="ar-DZ"/>
        </w:rPr>
        <w:t>؟</w:t>
      </w:r>
    </w:p>
    <w:p w:rsidR="007B62DA" w:rsidRDefault="007B62DA" w:rsidP="007B62D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B62DA" w:rsidRDefault="007B62DA" w:rsidP="007B62D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B62DA" w:rsidRDefault="007B62DA" w:rsidP="007B62D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7B62DA" w:rsidRPr="00FF7401" w:rsidRDefault="007B62DA" w:rsidP="007B62DA">
      <w:pPr>
        <w:bidi/>
        <w:spacing w:after="0" w:line="360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853AB6" w:rsidRDefault="00853AB6" w:rsidP="00920B1A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77260" w:rsidRDefault="00782210" w:rsidP="00920B1A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782210">
        <w:rPr>
          <w:noProof/>
          <w:rtl/>
          <w:lang w:eastAsia="fr-FR"/>
        </w:rPr>
        <w:pict>
          <v:rect id="Rectangle 9" o:spid="_x0000_s1032" style="position:absolute;margin-left:.4pt;margin-top:28.05pt;width:54pt;height:28.4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BD232E" w:rsidRPr="007B7F60" w:rsidRDefault="00BD232E" w:rsidP="00BD232E">
                  <w:pPr>
                    <w:pStyle w:val="Footer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r w:rsidR="0084640E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BD232E" w:rsidRPr="000B59CA" w:rsidRDefault="00BD232E" w:rsidP="00BD232E">
                  <w:pPr>
                    <w:pStyle w:val="Footer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BD232E" w:rsidRDefault="00BD232E" w:rsidP="00BD232E">
                  <w:pPr>
                    <w:jc w:val="center"/>
                  </w:pPr>
                </w:p>
              </w:txbxContent>
            </v:textbox>
          </v:rect>
        </w:pict>
      </w:r>
      <w:r w:rsidR="00920B1A">
        <w:rPr>
          <w:rFonts w:cs="Simplified Arabic" w:hint="cs"/>
          <w:b/>
          <w:bCs/>
          <w:sz w:val="28"/>
          <w:szCs w:val="28"/>
          <w:rtl/>
          <w:lang w:bidi="ar-DZ"/>
        </w:rPr>
        <w:t>د.</w:t>
      </w:r>
      <w:r w:rsidR="0066292F" w:rsidRPr="0066292F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920B1A">
        <w:rPr>
          <w:rFonts w:cs="Simplified Arabic" w:hint="cs"/>
          <w:b/>
          <w:bCs/>
          <w:sz w:val="28"/>
          <w:szCs w:val="28"/>
          <w:rtl/>
          <w:lang w:bidi="ar-DZ"/>
        </w:rPr>
        <w:t>عبد المالك شنافي</w:t>
      </w:r>
    </w:p>
    <w:p w:rsidR="00577260" w:rsidRDefault="00782210" w:rsidP="00577260">
      <w:pPr>
        <w:pStyle w:val="ListParagraph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40" type="#_x0000_t202" style="position:absolute;left:0;text-align:left;margin-left:554.65pt;margin-top:6.75pt;width:242.75pt;height:66.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C8" w:rsidRDefault="00A570C8">
      <w:pPr>
        <w:spacing w:after="0" w:line="240" w:lineRule="auto"/>
      </w:pPr>
      <w:r>
        <w:separator/>
      </w:r>
    </w:p>
  </w:endnote>
  <w:endnote w:type="continuationSeparator" w:id="1">
    <w:p w:rsidR="00A570C8" w:rsidRDefault="00A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22AA7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22AA7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782210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C8" w:rsidRDefault="00A570C8">
      <w:pPr>
        <w:spacing w:after="0" w:line="240" w:lineRule="auto"/>
      </w:pPr>
      <w:r>
        <w:separator/>
      </w:r>
    </w:p>
  </w:footnote>
  <w:footnote w:type="continuationSeparator" w:id="1">
    <w:p w:rsidR="00A570C8" w:rsidRDefault="00A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D379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26C44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90BE0"/>
    <w:rsid w:val="002A03C2"/>
    <w:rsid w:val="002B1B26"/>
    <w:rsid w:val="002C5222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5B63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3F59E0"/>
    <w:rsid w:val="00401413"/>
    <w:rsid w:val="0040174A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0777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2AA7"/>
    <w:rsid w:val="006237D1"/>
    <w:rsid w:val="00627FCA"/>
    <w:rsid w:val="00632FC4"/>
    <w:rsid w:val="00635C42"/>
    <w:rsid w:val="00642444"/>
    <w:rsid w:val="00647473"/>
    <w:rsid w:val="00647630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A713A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03E64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82210"/>
    <w:rsid w:val="0079371D"/>
    <w:rsid w:val="007A5A76"/>
    <w:rsid w:val="007A6C73"/>
    <w:rsid w:val="007A6E23"/>
    <w:rsid w:val="007B4C4E"/>
    <w:rsid w:val="007B62DA"/>
    <w:rsid w:val="007B701B"/>
    <w:rsid w:val="007B7F60"/>
    <w:rsid w:val="007D0CB3"/>
    <w:rsid w:val="007E1E52"/>
    <w:rsid w:val="007E3EB8"/>
    <w:rsid w:val="007F128B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0B1A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1538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570C8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16D3"/>
    <w:rsid w:val="00DD441C"/>
    <w:rsid w:val="00DF2E9B"/>
    <w:rsid w:val="00DF74B1"/>
    <w:rsid w:val="00E070C3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D0CBC"/>
    <w:rsid w:val="00FE37E6"/>
    <w:rsid w:val="00FF7024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4B1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32E"/>
    <w:rPr>
      <w:rFonts w:cs="Times New Roman"/>
    </w:rPr>
  </w:style>
  <w:style w:type="table" w:styleId="TableGrid">
    <w:name w:val="Table Grid"/>
    <w:basedOn w:val="Table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Normal"/>
    <w:next w:val="TableGrid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pc</cp:lastModifiedBy>
  <cp:revision>9</cp:revision>
  <cp:lastPrinted>2020-01-31T20:53:00Z</cp:lastPrinted>
  <dcterms:created xsi:type="dcterms:W3CDTF">2026-05-08T20:46:00Z</dcterms:created>
  <dcterms:modified xsi:type="dcterms:W3CDTF">2026-05-12T05:41:00Z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