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FA" w:rsidRPr="00181247" w:rsidRDefault="001657FA" w:rsidP="001657FA">
      <w:pPr>
        <w:tabs>
          <w:tab w:val="left" w:pos="5526"/>
        </w:tabs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ج</w:t>
      </w: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امعة العربي بن مهيدي- أم البواقي</w:t>
      </w:r>
    </w:p>
    <w:p w:rsidR="001657FA" w:rsidRPr="00181247" w:rsidRDefault="001657FA" w:rsidP="001657FA">
      <w:pPr>
        <w:tabs>
          <w:tab w:val="left" w:pos="5526"/>
        </w:tabs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 xml:space="preserve">كلية العلوم الإنسانية </w:t>
      </w:r>
      <w:proofErr w:type="gramStart"/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والاجتماعية</w:t>
      </w:r>
      <w:proofErr w:type="gramEnd"/>
    </w:p>
    <w:p w:rsidR="001657FA" w:rsidRPr="00E431AC" w:rsidRDefault="001657FA" w:rsidP="001657FA">
      <w:pPr>
        <w:tabs>
          <w:tab w:val="left" w:pos="5526"/>
        </w:tabs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قسم العلوم الاجتماعية</w:t>
      </w:r>
    </w:p>
    <w:p w:rsidR="001657FA" w:rsidRPr="00A83969" w:rsidRDefault="00482B2A" w:rsidP="001657FA">
      <w:pPr>
        <w:tabs>
          <w:tab w:val="left" w:pos="5526"/>
        </w:tabs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roundrect id="_x0000_s1031" style="position:absolute;left:0;text-align:left;margin-left:23pt;margin-top:95.95pt;width:367.75pt;height:102.55pt;z-index:251663360" arcsize="10923f" fillcolor="white [3201]" strokecolor="black [3200]" strokeweight="5pt">
            <v:stroke linestyle="thickThin"/>
            <v:shadow color="#868686"/>
            <o:extrusion v:ext="view" render="wireFrame"/>
            <v:textbox>
              <w:txbxContent>
                <w:p w:rsidR="001657FA" w:rsidRPr="000708E1" w:rsidRDefault="001657FA" w:rsidP="001657F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proofErr w:type="gramStart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عنوان</w:t>
                  </w:r>
                  <w:proofErr w:type="gramEnd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موضوع التربص</w:t>
                  </w:r>
                </w:p>
                <w:p w:rsidR="001657FA" w:rsidRPr="000708E1" w:rsidRDefault="001657FA" w:rsidP="001657FA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proofErr w:type="gramStart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مؤسسة</w:t>
                  </w:r>
                  <w:proofErr w:type="gramEnd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التربص</w:t>
                  </w:r>
                </w:p>
              </w:txbxContent>
            </v:textbox>
          </v:roundrect>
        </w:pict>
      </w:r>
      <w:r w:rsidR="001657FA" w:rsidRPr="00B5284F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1509827" cy="1139459"/>
            <wp:effectExtent l="19050" t="0" r="0" b="0"/>
            <wp:docPr id="5" name="Image 1" descr="Labo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 E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20" cy="117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7FA" w:rsidRPr="00A83969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      </w:t>
      </w:r>
    </w:p>
    <w:p w:rsidR="001657FA" w:rsidRPr="00A43646" w:rsidRDefault="001657FA" w:rsidP="001657FA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1657FA" w:rsidRDefault="001657FA" w:rsidP="001657FA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657FA" w:rsidRDefault="001657FA" w:rsidP="001657FA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657FA" w:rsidRDefault="00B34705" w:rsidP="00C46009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تقرير تربص ميداني لطلبة الماستر</w:t>
      </w:r>
      <w:r w:rsidR="001657FA" w:rsidRPr="00E431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في علم النفس التربوي</w:t>
      </w:r>
    </w:p>
    <w:p w:rsidR="00C46009" w:rsidRPr="00E431AC" w:rsidRDefault="00C46009" w:rsidP="00C46009">
      <w:pPr>
        <w:bidi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</w:p>
    <w:p w:rsidR="001657FA" w:rsidRDefault="001657FA" w:rsidP="001657FA">
      <w:pPr>
        <w:jc w:val="center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0708E1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 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2111"/>
        <w:gridCol w:w="2111"/>
        <w:gridCol w:w="2112"/>
        <w:gridCol w:w="2112"/>
      </w:tblGrid>
      <w:tr w:rsidR="001657FA" w:rsidTr="00485834">
        <w:tc>
          <w:tcPr>
            <w:tcW w:w="2111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توقيع رئيس قسم العلوم الاجتماعية </w:t>
            </w:r>
          </w:p>
        </w:tc>
        <w:tc>
          <w:tcPr>
            <w:tcW w:w="2111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توقيع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الأستاذ المشرف </w:t>
            </w:r>
          </w:p>
        </w:tc>
        <w:tc>
          <w:tcPr>
            <w:tcW w:w="2112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توقيع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مؤسسة التربص </w:t>
            </w:r>
          </w:p>
        </w:tc>
        <w:tc>
          <w:tcPr>
            <w:tcW w:w="2112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اسم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657FA" w:rsidTr="00485834">
        <w:tc>
          <w:tcPr>
            <w:tcW w:w="2111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11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12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12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1657FA" w:rsidRDefault="001657FA" w:rsidP="001657FA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657FA" w:rsidRDefault="001657FA" w:rsidP="001657FA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C60BA2" w:rsidRPr="00553569" w:rsidRDefault="001657FA" w:rsidP="00C46009">
      <w:pPr>
        <w:bidi/>
        <w:jc w:val="center"/>
        <w:rPr>
          <w:rFonts w:ascii="Simplified Arabic" w:hAnsi="Simplified Arabic" w:cs="Simplified Arabic"/>
          <w:b/>
          <w:bCs/>
          <w:color w:val="0D0D0D" w:themeColor="text1" w:themeTint="F2"/>
          <w:sz w:val="36"/>
          <w:szCs w:val="36"/>
          <w:lang w:bidi="ar-DZ"/>
        </w:rPr>
      </w:pPr>
      <w:r w:rsidRPr="00C60B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</w:t>
      </w:r>
      <w:r w:rsidR="00C60BA2" w:rsidRPr="00C60B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="00C460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2025</w:t>
      </w:r>
      <w:r w:rsidR="00C60BA2" w:rsidRPr="00C60BA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r w:rsidR="00C4600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2026</w:t>
      </w:r>
      <w:bookmarkStart w:id="0" w:name="_GoBack"/>
      <w:bookmarkEnd w:id="0"/>
    </w:p>
    <w:p w:rsidR="001E2C40" w:rsidRPr="00DD704A" w:rsidRDefault="001E2C40" w:rsidP="00C60BA2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D70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قائمة </w:t>
      </w:r>
      <w:proofErr w:type="gramStart"/>
      <w:r w:rsidRPr="00DD70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المحتويات :</w:t>
      </w:r>
      <w:proofErr w:type="gramEnd"/>
    </w:p>
    <w:p w:rsidR="001E2C40" w:rsidRDefault="001E2C40" w:rsidP="00C60BA2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</w:p>
    <w:p w:rsidR="001E2C40" w:rsidRPr="00570268" w:rsidRDefault="001E2C40" w:rsidP="00C60BA2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مقدمة. </w:t>
      </w:r>
    </w:p>
    <w:p w:rsidR="001E2C40" w:rsidRPr="00450A30" w:rsidRDefault="001E2C40" w:rsidP="00C60BA2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proofErr w:type="gramEnd"/>
      <w:r w:rsidRP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الميداني </w:t>
      </w:r>
    </w:p>
    <w:p w:rsidR="001E2C40" w:rsidRPr="00570268" w:rsidRDefault="001E2C40" w:rsidP="00C60BA2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proofErr w:type="gramEnd"/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الميداني. </w:t>
      </w:r>
    </w:p>
    <w:p w:rsidR="001E2C40" w:rsidRPr="001657FA" w:rsidRDefault="001E2C40" w:rsidP="00C60BA2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570268">
        <w:rPr>
          <w:rFonts w:ascii="Simplified Arabic" w:hAnsi="Simplified Arabic" w:cs="Simplified Arabic"/>
          <w:sz w:val="28"/>
          <w:szCs w:val="28"/>
          <w:rtl/>
        </w:rPr>
        <w:t>محتويات</w:t>
      </w:r>
      <w:proofErr w:type="gramEnd"/>
      <w:r w:rsidRPr="00570268">
        <w:rPr>
          <w:rFonts w:ascii="Simplified Arabic" w:hAnsi="Simplified Arabic" w:cs="Simplified Arabic"/>
          <w:sz w:val="28"/>
          <w:szCs w:val="28"/>
          <w:rtl/>
        </w:rPr>
        <w:t xml:space="preserve"> التقرير الخاص</w:t>
      </w:r>
      <w:r w:rsidRPr="00570268">
        <w:rPr>
          <w:rFonts w:ascii="Simplified Arabic" w:hAnsi="Simplified Arabic" w:cs="Simplified Arabic" w:hint="cs"/>
          <w:sz w:val="28"/>
          <w:szCs w:val="28"/>
          <w:rtl/>
        </w:rPr>
        <w:t xml:space="preserve"> بالتربص الميداني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1E2C40" w:rsidRPr="00570268" w:rsidRDefault="001E2C40" w:rsidP="00C60BA2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سجل حضور الطالب في المدرسة أو </w:t>
      </w:r>
      <w:proofErr w:type="gramStart"/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>مؤسسة</w:t>
      </w:r>
      <w:proofErr w:type="gramEnd"/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1E2C40" w:rsidRPr="00570268" w:rsidRDefault="001E2C40" w:rsidP="00C60BA2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نموذج تقويم الطالب (خاص بمشرف المؤسسة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). </w:t>
      </w:r>
    </w:p>
    <w:p w:rsidR="001E2C40" w:rsidRPr="00570268" w:rsidRDefault="001E2C40" w:rsidP="00C60BA2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نموذج تقويم الطالب (خاص بمشرف القسم الجامعي)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.</w:t>
      </w:r>
    </w:p>
    <w:p w:rsidR="001E2C40" w:rsidRDefault="001E2C40" w:rsidP="00C60BA2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1E2C40" w:rsidRDefault="001E2C40" w:rsidP="00C60BA2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1E2C40" w:rsidRDefault="001E2C40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E2C40" w:rsidRDefault="001E2C40" w:rsidP="00126F8C">
      <w:pPr>
        <w:rPr>
          <w:rtl/>
          <w:lang w:bidi="ar-DZ"/>
        </w:rPr>
      </w:pPr>
    </w:p>
    <w:p w:rsidR="001E2C40" w:rsidRDefault="001E2C40" w:rsidP="001E2C4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مقدمة :</w:t>
      </w:r>
    </w:p>
    <w:p w:rsidR="001E2C40" w:rsidRDefault="001E2C40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A0A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يعد التربص الميداني مرحلة مهمة من مراحل إعداد وتكوين أخصائي في علم النفس التربوي </w:t>
      </w:r>
      <w:r w:rsidRPr="002D3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 قد يعد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نصف العملية التعليمية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؛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فهو بمثابة البوتقة التي تنصهر فيها كل ما حصله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لطالب من معارف في كل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المقاييس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الدراسية النظرية في تفاعلها مع خبرات الطالب الحياتية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اكتسبها من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أسرته ومجتمعه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حيث يجب أن يقضي طالب الليسانس إجمالي </w:t>
      </w:r>
      <w:r w:rsidRPr="009521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(22.5)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ساعة تدريبية </w:t>
      </w:r>
      <w:r w:rsidR="00EE2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مؤسسة التربص خلال السداسي الدراسي السادس كمتطلب إجباري لتخرجه ، تحت إشراف  لمكلف بالإشراف المباشر غلى الطالب في مؤسسة التربص، والمشرف على التربص الميداني من الجامعة، بينما يجب أن يقضي طالب الماستر </w:t>
      </w:r>
      <w:r w:rsidR="006228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يوم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أسبوعيا خلال السداسي الدراسي الرابع كمتطلب إجباري لتخرجه تبعا للبرامج الوزارية الموحدة. </w:t>
      </w:r>
    </w:p>
    <w:p w:rsidR="001E2C40" w:rsidRDefault="001E2C40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ولأن </w:t>
      </w:r>
      <w:r w:rsidRPr="00DA0A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كثيرا 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يتساءل الطلاب عن ماهية التربص الميداني ، وعن أهدافه ،وكذا إجراءاته، وخطواته  جاء هذا الدليل المختصر ليجيب عن بعض الأسئلة المحورية من قبيل : ما مفهوم التربص الميداني؟   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التربص الميداني؟ ،و ما محتوى خطة التربص الميداني؟. </w:t>
      </w:r>
    </w:p>
    <w:p w:rsidR="001E2C40" w:rsidRPr="001E2C40" w:rsidRDefault="001E2C40" w:rsidP="00C60BA2">
      <w:pPr>
        <w:pStyle w:val="Paragraphedeliste"/>
        <w:numPr>
          <w:ilvl w:val="0"/>
          <w:numId w:val="3"/>
        </w:num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E2C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 التربص المي</w:t>
      </w:r>
      <w:r w:rsidRPr="001E2C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r w:rsidRPr="001E2C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اني : </w:t>
      </w:r>
    </w:p>
    <w:p w:rsidR="001E2C40" w:rsidRPr="00571C9C" w:rsidRDefault="001E2C40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هو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حجر الزاوية في برامج إعداد أخصائي في علم النفس التربوي ،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>وهو التطبيق الميداني الفعلي لكل ما تمت دراسته خلال مراحل التكوين والإعداد في مرحل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الليسانس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 هو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ذلك الجزء العملي المهم الذي يتيح الفرصة لطالب علم النفس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التربوي ا</w:t>
      </w:r>
      <w:r w:rsidRPr="004871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لانخراط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بيئة العمل الحقيقي ، والتواصل عن قرب مع التلاميذ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لمساعدتهم على تنمية شخصياتهم في جميع الجوانب، وتلبية حاجاتهم ، وحل مشكلاتهم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يشرف عليه عضو هيئة تدريس(مشرف) ،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ويتابعه لحظة بلحظة  مكلف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بالإشراف المباشر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>على طلبة التربص داخل المدرسة، أو مؤسسة التربص، ليكتسب 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خلال علاقته وتواصله معه مهارا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الممارسة المهنية.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1E2C40" w:rsidRPr="00841EAC" w:rsidRDefault="001E2C40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ويتم تنفيذه عمليا</w:t>
      </w:r>
      <w:r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عبر مراحل المشاهدة، والملاحظة </w:t>
      </w:r>
      <w:proofErr w:type="gramStart"/>
      <w:r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العلمية ،</w:t>
      </w:r>
      <w:proofErr w:type="gramEnd"/>
      <w:r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والممارسة</w:t>
      </w:r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</w:t>
      </w:r>
      <w:r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مؤسسات : </w:t>
      </w:r>
    </w:p>
    <w:p w:rsidR="001E2C40" w:rsidRPr="00DD704A" w:rsidRDefault="00872881" w:rsidP="00C60BA2">
      <w:pPr>
        <w:pStyle w:val="Paragraphedeliste"/>
        <w:numPr>
          <w:ilvl w:val="0"/>
          <w:numId w:val="2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التعليم ما قبل المدرسة (</w:t>
      </w:r>
      <w:r w:rsidR="001E2C40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رياض الأطفال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1E2C40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E2C40" w:rsidRPr="00DD704A" w:rsidRDefault="001E2C40" w:rsidP="00C60BA2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728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مؤسسات تربوية 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(الاب</w:t>
      </w: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تدائيات، المتوسطات، الثانويات)   </w:t>
      </w:r>
    </w:p>
    <w:p w:rsidR="001E2C40" w:rsidRPr="00DD704A" w:rsidRDefault="00C86094" w:rsidP="00C60BA2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مصالح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التوجيه التربوي.</w:t>
      </w:r>
    </w:p>
    <w:p w:rsidR="001E2C40" w:rsidRPr="00DD704A" w:rsidRDefault="001E2C40" w:rsidP="00C60BA2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مراكز</w:t>
      </w:r>
      <w:proofErr w:type="gramEnd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التكوين المهني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E2C40" w:rsidRDefault="001E2C40" w:rsidP="00C60BA2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704A">
        <w:rPr>
          <w:rFonts w:ascii="Simplified Arabic" w:hAnsi="Simplified Arabic" w:cs="Simplified Arabic"/>
          <w:sz w:val="28"/>
          <w:szCs w:val="28"/>
          <w:rtl/>
          <w:lang w:bidi="ar-DZ"/>
        </w:rPr>
        <w:t>مراكز</w:t>
      </w:r>
      <w:proofErr w:type="gramEnd"/>
      <w:r w:rsidRPr="00DD70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التربية الخاصة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E2C40" w:rsidRPr="00DD704A" w:rsidRDefault="001E2C40" w:rsidP="00C60BA2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أقسام التعليم المكيف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والمدمج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E2C40" w:rsidRPr="00570268" w:rsidRDefault="001E2C40" w:rsidP="00C60BA2">
      <w:pPr>
        <w:pStyle w:val="Paragraphedeliste"/>
        <w:numPr>
          <w:ilvl w:val="0"/>
          <w:numId w:val="2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وحدات الصحة المدرسية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64F97" w:rsidRDefault="00C64F97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DD70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مجالات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C64F97" w:rsidRPr="00DD704A" w:rsidRDefault="00C86094" w:rsidP="00C60BA2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التقويم.</w:t>
      </w:r>
    </w:p>
    <w:p w:rsidR="00C64F97" w:rsidRPr="00120FDF" w:rsidRDefault="00C64F97" w:rsidP="00C60BA2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طرق التدريس </w:t>
      </w:r>
      <w:proofErr w:type="gramStart"/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المستعملة</w:t>
      </w:r>
      <w:proofErr w:type="gramEnd"/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64F97" w:rsidRPr="00DD704A" w:rsidRDefault="00C64F97" w:rsidP="00C60BA2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تحليل</w:t>
      </w:r>
      <w:proofErr w:type="gramEnd"/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محتوى المناهج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30A52" w:rsidRDefault="00430A52" w:rsidP="00C60BA2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تعليمية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المواد 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</w:p>
    <w:p w:rsidR="00C64F97" w:rsidRPr="00DD704A" w:rsidRDefault="00C86094" w:rsidP="00C60BA2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المدرسي.</w:t>
      </w:r>
    </w:p>
    <w:p w:rsidR="00C64F97" w:rsidRPr="00DD704A" w:rsidRDefault="00C64F97" w:rsidP="00C60BA2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</w:t>
      </w:r>
      <w:proofErr w:type="gramEnd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المهني.</w:t>
      </w:r>
    </w:p>
    <w:p w:rsidR="00C64F97" w:rsidRPr="00120FDF" w:rsidRDefault="00C86094" w:rsidP="00C60BA2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التأخر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المدرسي.</w:t>
      </w:r>
      <w:r w:rsidR="00C64F97" w:rsidRPr="00120FD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C64F97" w:rsidRPr="00570268" w:rsidRDefault="00C64F97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</w:t>
      </w:r>
      <w:r w:rsidRPr="00570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570268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هداف الترب</w:t>
      </w:r>
      <w:proofErr w:type="gramStart"/>
      <w:r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ص</w:t>
      </w:r>
      <w:r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الميداني</w:t>
      </w:r>
      <w:proofErr w:type="gramEnd"/>
      <w:r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57026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</w:p>
    <w:p w:rsidR="00C64F97" w:rsidRPr="00487107" w:rsidRDefault="00C64F97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أولا - </w:t>
      </w:r>
      <w:proofErr w:type="gramStart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بالنسبة</w:t>
      </w:r>
      <w:proofErr w:type="gramEnd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للطالب</w:t>
      </w:r>
      <w:r w:rsidR="00C860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C64F97" w:rsidRDefault="00C64F97" w:rsidP="00C60BA2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</w:t>
      </w:r>
      <w:proofErr w:type="gramStart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واقع  الخدمات</w:t>
      </w:r>
      <w:proofErr w:type="gramEnd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يقدمها أخصائي علم النفس 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التربوي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 المحلي.</w:t>
      </w:r>
    </w:p>
    <w:p w:rsidR="00C64F97" w:rsidRPr="00FA1431" w:rsidRDefault="00C64F97" w:rsidP="00C60BA2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ملاحظة</w:t>
      </w:r>
      <w:proofErr w:type="gramEnd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التلاميذ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لأساتذة أو مستشاري التوجيه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بيئة العمل الحقيقية،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والتعرف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خصائصهم النفسية والسلوكية والتربوية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وإمكانية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الإطلاع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</w:t>
      </w:r>
      <w:r w:rsidR="009E71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الملفات المستخدمة في العمل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للاستفادة منها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64F97" w:rsidRPr="00FA1431" w:rsidRDefault="00C64F97" w:rsidP="00C60BA2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أدوات العمل المناسبة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والتدرب على استخدام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تقنيات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معينة واستعمال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وسائل جمع البيانات،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وتطبيق 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بعض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ختبارات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النفسية والتربوية.</w:t>
      </w:r>
    </w:p>
    <w:p w:rsidR="00C64F97" w:rsidRDefault="00C64F97" w:rsidP="00C60BA2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اكتساب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المهارات والخبرات العملية من الميدان.</w:t>
      </w:r>
    </w:p>
    <w:p w:rsidR="00C64F97" w:rsidRPr="00FA1431" w:rsidRDefault="00C64F97" w:rsidP="00C60BA2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تنمية الاتجاهات الإيجابية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للتعامل مع التلاميذ والطلاب وأعضاء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</w:p>
    <w:p w:rsidR="00C64F97" w:rsidRPr="00DD704A" w:rsidRDefault="00C64F97" w:rsidP="00C60BA2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التكامل في شخصية الطالب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يفترض أن يمتص هذه المعارف والقيم ، بحيث تصبح جزءا لا يتجزأ من كيانه المهني : تفكيره ومشاعره وقيمه واتجاهاته وسلوكه المهني والشخصي.</w:t>
      </w:r>
    </w:p>
    <w:p w:rsidR="00C64F97" w:rsidRPr="00FA1431" w:rsidRDefault="00C64F97" w:rsidP="00C60BA2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إكساب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الطلاب عادات العمل،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القيم المهنية وأخلاقيات المهنة عن طريق الممارسة الميدانية ونمو الذات المهنية.</w:t>
      </w:r>
    </w:p>
    <w:p w:rsidR="00C64F97" w:rsidRPr="00FA1431" w:rsidRDefault="00C64F97" w:rsidP="00C60BA2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تزويد الطلاب بمهارات وخب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ات العمل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ضمن الفريق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سواء مع زملائهم أو مع غيرهم من مختصي المهن الأخرى.</w:t>
      </w:r>
    </w:p>
    <w:p w:rsidR="00C64F97" w:rsidRDefault="00C64F97" w:rsidP="00C60BA2">
      <w:pPr>
        <w:pStyle w:val="Paragraphedeliste"/>
        <w:numPr>
          <w:ilvl w:val="0"/>
          <w:numId w:val="4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تحقيق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النمو الشخصي والمهني للطلاب من خلال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إكساب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الخبرات الميدانية، والمهارات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الفنية والسمات الشخصية. </w:t>
      </w:r>
    </w:p>
    <w:p w:rsidR="00C64F97" w:rsidRPr="00FA1431" w:rsidRDefault="00C64F97" w:rsidP="00C60BA2">
      <w:pPr>
        <w:pStyle w:val="Paragraphedeliste"/>
        <w:numPr>
          <w:ilvl w:val="0"/>
          <w:numId w:val="4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دراسة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المشكلات التي يواجهها الفرد والمجت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ع دراسة علمية وتقديم الحلول لها.</w:t>
      </w:r>
    </w:p>
    <w:p w:rsidR="00C64F97" w:rsidRPr="00487107" w:rsidRDefault="00C64F97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67D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بالنسبة للأستاذ المشرف في </w:t>
      </w:r>
      <w:proofErr w:type="gramStart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الجامعة :</w:t>
      </w:r>
      <w:proofErr w:type="gramEnd"/>
    </w:p>
    <w:p w:rsidR="00C64F97" w:rsidRDefault="00C64F97" w:rsidP="00C60BA2">
      <w:pPr>
        <w:bidi/>
        <w:spacing w:before="120" w:after="12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1) </w:t>
      </w: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تو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ير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فرص جيدة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للاتصال</w:t>
      </w:r>
      <w:r w:rsidR="00C8609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بالواقع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، والتعرف على طبيعة المشكلات الموجودة في المجتمع.</w:t>
      </w:r>
    </w:p>
    <w:p w:rsidR="00C64F97" w:rsidRPr="00FA1431" w:rsidRDefault="00C64F97" w:rsidP="00C60BA2">
      <w:pPr>
        <w:bidi/>
        <w:spacing w:before="120" w:after="12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2) 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التعرف على المعوقات </w:t>
      </w: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التي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تواجه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ممارسة المهنة</w:t>
      </w:r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C64F97" w:rsidRDefault="00C64F97" w:rsidP="00C60BA2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ثالثا - </w:t>
      </w:r>
      <w:proofErr w:type="gramStart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بالنسبة</w:t>
      </w:r>
      <w:proofErr w:type="gramEnd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للمشرف في المؤسسة:</w:t>
      </w:r>
    </w:p>
    <w:p w:rsidR="00C64F97" w:rsidRDefault="00C64F97" w:rsidP="00C60BA2">
      <w:pPr>
        <w:pStyle w:val="Paragraphedeliste"/>
        <w:numPr>
          <w:ilvl w:val="0"/>
          <w:numId w:val="5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يساهم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تواصل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القسم و الكلية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والتعرف على الجديد في التخصص</w:t>
      </w:r>
      <w:r w:rsidRPr="003D73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C60BA2" w:rsidRPr="00126F8C" w:rsidRDefault="00C64F97" w:rsidP="00126F8C">
      <w:pPr>
        <w:pStyle w:val="Paragraphedeliste"/>
        <w:numPr>
          <w:ilvl w:val="0"/>
          <w:numId w:val="5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الاستفادة من جهود الطلاب في أداء بعض الأعمال </w:t>
      </w:r>
      <w:proofErr w:type="gramStart"/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والمهام</w:t>
      </w:r>
      <w:proofErr w:type="gramEnd"/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64F97" w:rsidRPr="00DA3F05" w:rsidRDefault="00C64F97" w:rsidP="00C64F97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3.</w:t>
      </w:r>
      <w:proofErr w:type="gramStart"/>
      <w:r w:rsidRPr="00DA3F05">
        <w:rPr>
          <w:rFonts w:ascii="Simplified Arabic" w:hAnsi="Simplified Arabic" w:cs="Simplified Arabic"/>
          <w:b/>
          <w:bCs/>
          <w:sz w:val="32"/>
          <w:szCs w:val="32"/>
          <w:rtl/>
        </w:rPr>
        <w:t>محتويات</w:t>
      </w:r>
      <w:proofErr w:type="gramEnd"/>
      <w:r w:rsidRPr="00DA3F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التقرير الخاص</w:t>
      </w:r>
      <w:r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بالتربص الميداني:</w:t>
      </w:r>
    </w:p>
    <w:p w:rsidR="00C64F97" w:rsidRDefault="00C64F97" w:rsidP="00C64F97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جدول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رقم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(01)</w:t>
      </w:r>
    </w:p>
    <w:p w:rsidR="00C64F97" w:rsidRPr="00570268" w:rsidRDefault="00C64F97" w:rsidP="00C64F97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يوضح </w:t>
      </w:r>
      <w:r w:rsidRPr="00570268">
        <w:rPr>
          <w:rFonts w:ascii="Simplified Arabic" w:hAnsi="Simplified Arabic" w:cs="Simplified Arabic"/>
          <w:b/>
          <w:bCs/>
          <w:sz w:val="28"/>
          <w:szCs w:val="28"/>
          <w:rtl/>
        </w:rPr>
        <w:t>محتويات التقرير الخاص</w:t>
      </w:r>
      <w:r w:rsidRPr="005702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بالتربص الميداني</w:t>
      </w:r>
    </w:p>
    <w:tbl>
      <w:tblPr>
        <w:tblStyle w:val="Grilledutableau"/>
        <w:tblW w:w="8046" w:type="dxa"/>
        <w:tblLook w:val="04A0" w:firstRow="1" w:lastRow="0" w:firstColumn="1" w:lastColumn="0" w:noHBand="0" w:noVBand="1"/>
      </w:tblPr>
      <w:tblGrid>
        <w:gridCol w:w="5330"/>
        <w:gridCol w:w="2716"/>
      </w:tblGrid>
      <w:tr w:rsidR="00C64F97" w:rsidTr="00C86094">
        <w:trPr>
          <w:trHeight w:val="220"/>
        </w:trPr>
        <w:tc>
          <w:tcPr>
            <w:tcW w:w="5330" w:type="dxa"/>
          </w:tcPr>
          <w:p w:rsidR="00C64F97" w:rsidRDefault="00C64F97" w:rsidP="004835A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716" w:type="dxa"/>
          </w:tcPr>
          <w:p w:rsidR="00C64F97" w:rsidRDefault="00C64F97" w:rsidP="004835A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2B78AB" w:rsidRDefault="00C64F97" w:rsidP="004835A0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2B78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مرفق</w:t>
            </w:r>
            <w:proofErr w:type="gramEnd"/>
            <w:r w:rsidRPr="002B78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نموذج لصفحة الغلاف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صفحة الغلاف</w:t>
            </w:r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ED5673" w:rsidRDefault="00C64F97" w:rsidP="004835A0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يتضمن هذ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الجزء شكر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للمؤسسة التي رعت التدريب، وجميع من ساعد على إتمامه من أخصائيين </w:t>
            </w:r>
            <w:proofErr w:type="gramStart"/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ومشرفين ....ال</w:t>
            </w:r>
            <w:proofErr w:type="gramEnd"/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 ، أو أي جهة قدمت الدعم المادي والمعنوي للطالب.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شكر </w:t>
            </w: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وتقدير</w:t>
            </w:r>
            <w:proofErr w:type="gramEnd"/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ED5673" w:rsidRDefault="00C64F97" w:rsidP="004835A0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أرقام الصفحات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لعناوين وعناصر خطة التربص الميداني.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</w:t>
            </w:r>
            <w:proofErr w:type="gramEnd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المحتويات</w:t>
            </w:r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ED5673" w:rsidRDefault="00C64F97" w:rsidP="004835A0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تقديم عام عن موضوع </w:t>
            </w:r>
            <w:proofErr w:type="spellStart"/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التربص</w:t>
            </w:r>
            <w:proofErr w:type="gramStart"/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تتضمن</w:t>
            </w:r>
            <w:proofErr w:type="spellEnd"/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تصورا مختصرا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عن فحوى</w:t>
            </w: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التقرير  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الهدف من اختيار موضوع التربص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 و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طرح إشكالية 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>مقدمة</w:t>
            </w:r>
            <w:proofErr w:type="gramEnd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عامة</w:t>
            </w:r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4902D8" w:rsidRDefault="00C64F97" w:rsidP="004835A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lastRenderedPageBreak/>
              <w:t xml:space="preserve">سجل حضور الطالب موقع من طرف المشرف </w:t>
            </w:r>
            <w:proofErr w:type="gramStart"/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بالمؤسسة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proofErr w:type="gramEnd"/>
          </w:p>
          <w:p w:rsidR="00C64F97" w:rsidRDefault="00C64F97" w:rsidP="004835A0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عرض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E30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تقرير 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: وفيها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يتم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التطرق إلى ما يلي:  </w:t>
            </w:r>
          </w:p>
          <w:p w:rsidR="00C64F97" w:rsidRPr="00A455E1" w:rsidRDefault="00C64F97" w:rsidP="00C64F97">
            <w:pPr>
              <w:pStyle w:val="Paragraphedeliste"/>
              <w:numPr>
                <w:ilvl w:val="0"/>
                <w:numId w:val="6"/>
              </w:numPr>
              <w:tabs>
                <w:tab w:val="right" w:pos="-284"/>
                <w:tab w:val="right" w:pos="-142"/>
                <w:tab w:val="right" w:pos="283"/>
                <w:tab w:val="left" w:pos="9072"/>
              </w:tabs>
              <w:bidi/>
              <w:ind w:left="0" w:firstLine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التعريف ب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المؤسسة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</w:t>
            </w:r>
            <w:proofErr w:type="gramStart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لهيكل الت</w:t>
            </w:r>
            <w:proofErr w:type="gramEnd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نظيمي لمؤسسة التربص .الخدمات التي تقدمها المؤسسة .دوافع اختيار مؤسسة </w:t>
            </w:r>
            <w:proofErr w:type="gramStart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التربص .</w:t>
            </w:r>
            <w:proofErr w:type="gramEnd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إبراز أهداف التربص في المؤسسة .</w:t>
            </w:r>
          </w:p>
          <w:p w:rsidR="00C64F97" w:rsidRPr="00A455E1" w:rsidRDefault="00C64F97" w:rsidP="004835A0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العمل على موضوع </w:t>
            </w:r>
            <w:proofErr w:type="gramStart"/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وفيها يتم التذكير بالمفاهيم التي لها علاقة بموضوع التقرير. عرض إجراءات الدراسة المتبعة .التحليل والوصف باستخدا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 مختلف أد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وات البحث العلمي ( المقابلة ، دراسة حالة ....الخ ) محاولة الإجابة على التساؤلات التي تم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طرحها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إشكالية التربص. </w:t>
            </w:r>
          </w:p>
          <w:p w:rsidR="00C64F97" w:rsidRPr="00A455E1" w:rsidRDefault="00C64F97" w:rsidP="004835A0">
            <w:pPr>
              <w:pStyle w:val="Paragraphedeliste"/>
              <w:tabs>
                <w:tab w:val="right" w:pos="283"/>
                <w:tab w:val="left" w:pos="9072"/>
              </w:tabs>
              <w:bidi/>
              <w:spacing w:after="200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3- التقييم الشخصي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للتربص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وفيها يتم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إبراز المهارات والمعارف التي تم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اكتسابها 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ذكر الصعوبات والعراقيل التي تم</w:t>
            </w:r>
            <w:r w:rsidR="00C8609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التعرض لها سواء ما تعلق بـ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ـ:</w:t>
            </w:r>
            <w:r w:rsidRPr="002D3010">
              <w:rPr>
                <w:rtl/>
              </w:rPr>
              <w:t xml:space="preserve"> 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الربط بين النظري </w:t>
            </w:r>
            <w:proofErr w:type="gramStart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والتطبيقي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التجهيزات و الوسائل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فريق</w:t>
            </w:r>
            <w:proofErr w:type="gramEnd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العمل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صعوبات مدة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 شخصي للمتربص .</w:t>
            </w:r>
          </w:p>
          <w:p w:rsidR="00C64F97" w:rsidRPr="004902D8" w:rsidRDefault="00C64F97" w:rsidP="004835A0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4- </w:t>
            </w:r>
            <w:r w:rsidRPr="002D30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الخاتمة 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: وتكون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إطار استنتاج عام لما تم التوصل إليه ،</w:t>
            </w:r>
            <w:r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مع طرح</w:t>
            </w:r>
            <w:r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مجموعة من التساؤلات التي يمكن أن تكون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مشروعات</w:t>
            </w:r>
            <w:r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لتربصات </w:t>
            </w:r>
            <w:r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أخرى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صورة مقترحات / توصيات .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عناصر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التقرير</w:t>
            </w:r>
          </w:p>
        </w:tc>
      </w:tr>
      <w:tr w:rsidR="00E431AC" w:rsidTr="00C86094">
        <w:trPr>
          <w:trHeight w:val="712"/>
        </w:trPr>
        <w:tc>
          <w:tcPr>
            <w:tcW w:w="5330" w:type="dxa"/>
          </w:tcPr>
          <w:p w:rsidR="00E431AC" w:rsidRPr="00ED5673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ترتيب المراجع أبجديا وفقا لطريقة علم النفس الأمريكية.</w:t>
            </w:r>
          </w:p>
        </w:tc>
        <w:tc>
          <w:tcPr>
            <w:tcW w:w="2716" w:type="dxa"/>
            <w:tcBorders>
              <w:right w:val="single" w:sz="4" w:space="0" w:color="auto"/>
            </w:tcBorders>
          </w:tcPr>
          <w:p w:rsidR="00E431AC" w:rsidRPr="003D7302" w:rsidRDefault="00E431AC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</w:t>
            </w:r>
            <w:proofErr w:type="gramEnd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المراجع</w:t>
            </w:r>
          </w:p>
        </w:tc>
      </w:tr>
      <w:tr w:rsidR="00E431AC" w:rsidTr="00C86094">
        <w:trPr>
          <w:trHeight w:val="1447"/>
        </w:trPr>
        <w:tc>
          <w:tcPr>
            <w:tcW w:w="5330" w:type="dxa"/>
          </w:tcPr>
          <w:p w:rsidR="00E431AC" w:rsidRPr="00ED5673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المراسلات الخاصة، أو أية وثائق يراها الطالب ضرورية، وتدعم أهداف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التربص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716" w:type="dxa"/>
            <w:tcBorders>
              <w:right w:val="single" w:sz="4" w:space="0" w:color="auto"/>
            </w:tcBorders>
          </w:tcPr>
          <w:p w:rsidR="00E431AC" w:rsidRPr="003D7302" w:rsidRDefault="00E431AC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</w:t>
            </w:r>
            <w:proofErr w:type="gramEnd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الملاحق</w:t>
            </w:r>
          </w:p>
        </w:tc>
      </w:tr>
    </w:tbl>
    <w:p w:rsidR="00D0471D" w:rsidRDefault="00D0471D" w:rsidP="00B3470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431AC" w:rsidRPr="006227FF" w:rsidRDefault="001657FA" w:rsidP="001657FA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4. </w:t>
      </w:r>
      <w:r w:rsidR="00E431AC" w:rsidRPr="00120F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سجل حضور الطالب</w:t>
      </w:r>
      <w:r w:rsidR="00E431AC" w:rsidRPr="00120F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E431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E431AC" w:rsidRPr="00B44999" w:rsidRDefault="00AC67D4" w:rsidP="00E431AC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أولا</w:t>
      </w:r>
      <w:r w:rsidR="00E431AC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- </w:t>
      </w:r>
      <w:proofErr w:type="gramStart"/>
      <w:r w:rsidR="00E431AC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البيانات</w:t>
      </w:r>
      <w:proofErr w:type="gramEnd"/>
      <w:r w:rsidR="00E431AC"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الرئيسية:</w:t>
      </w:r>
    </w:p>
    <w:p w:rsidR="00E431AC" w:rsidRPr="00B44999" w:rsidRDefault="00E431AC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اسم </w:t>
      </w:r>
      <w:proofErr w:type="gramStart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الطالب :</w:t>
      </w:r>
      <w:proofErr w:type="gramEnd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الرقم الجامعي:</w:t>
      </w:r>
    </w:p>
    <w:p w:rsidR="00D0471D" w:rsidRPr="00B44999" w:rsidRDefault="00D0471D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431AC" w:rsidRDefault="00E431AC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اسم </w:t>
      </w:r>
      <w:proofErr w:type="gramStart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المشرف</w:t>
      </w:r>
      <w:proofErr w:type="gramEnd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المختص في المدرسة أو المؤسسة:</w:t>
      </w:r>
    </w:p>
    <w:p w:rsidR="00D0471D" w:rsidRPr="00B44999" w:rsidRDefault="00D0471D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431AC" w:rsidRDefault="00E431AC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رقم هاتف </w:t>
      </w:r>
      <w:proofErr w:type="gramStart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المدرسة</w:t>
      </w:r>
      <w:proofErr w:type="gramEnd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المؤسسة:</w:t>
      </w:r>
    </w:p>
    <w:p w:rsidR="00D0471D" w:rsidRPr="007A531D" w:rsidRDefault="00D0471D" w:rsidP="00E431AC">
      <w:pPr>
        <w:spacing w:after="0" w:line="240" w:lineRule="auto"/>
        <w:jc w:val="right"/>
        <w:rPr>
          <w:sz w:val="28"/>
          <w:szCs w:val="28"/>
          <w:rtl/>
          <w:lang w:bidi="ar-DZ"/>
        </w:rPr>
      </w:pPr>
    </w:p>
    <w:p w:rsidR="00E431AC" w:rsidRDefault="00E431AC" w:rsidP="00E431AC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ثانيا </w:t>
      </w:r>
      <w:r w:rsidRPr="007A531D">
        <w:rPr>
          <w:b/>
          <w:bCs/>
          <w:sz w:val="28"/>
          <w:szCs w:val="28"/>
          <w:rtl/>
          <w:lang w:bidi="ar-DZ"/>
        </w:rPr>
        <w:t>–</w:t>
      </w:r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531D">
        <w:rPr>
          <w:rFonts w:hint="cs"/>
          <w:b/>
          <w:bCs/>
          <w:sz w:val="28"/>
          <w:szCs w:val="28"/>
          <w:rtl/>
          <w:lang w:bidi="ar-DZ"/>
        </w:rPr>
        <w:t>بيانات</w:t>
      </w:r>
      <w:proofErr w:type="gramEnd"/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 الحضور:</w:t>
      </w:r>
    </w:p>
    <w:tbl>
      <w:tblPr>
        <w:tblStyle w:val="Grilledutableau"/>
        <w:bidiVisual/>
        <w:tblW w:w="9747" w:type="dxa"/>
        <w:tblLook w:val="04A0" w:firstRow="1" w:lastRow="0" w:firstColumn="1" w:lastColumn="0" w:noHBand="0" w:noVBand="1"/>
      </w:tblPr>
      <w:tblGrid>
        <w:gridCol w:w="816"/>
        <w:gridCol w:w="1418"/>
        <w:gridCol w:w="1417"/>
        <w:gridCol w:w="1134"/>
        <w:gridCol w:w="869"/>
        <w:gridCol w:w="2250"/>
        <w:gridCol w:w="1843"/>
      </w:tblGrid>
      <w:tr w:rsidR="00E431AC" w:rsidTr="004835A0">
        <w:trPr>
          <w:trHeight w:val="426"/>
        </w:trPr>
        <w:tc>
          <w:tcPr>
            <w:tcW w:w="816" w:type="dxa"/>
            <w:vMerge w:val="restart"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ساعات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التربص</w:t>
            </w:r>
          </w:p>
        </w:tc>
        <w:tc>
          <w:tcPr>
            <w:tcW w:w="869" w:type="dxa"/>
            <w:vMerge w:val="restart"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الساعات</w:t>
            </w:r>
          </w:p>
        </w:tc>
        <w:tc>
          <w:tcPr>
            <w:tcW w:w="2250" w:type="dxa"/>
            <w:vMerge w:val="restart"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توقيع المشرف المختص في المدرسة أو </w:t>
            </w:r>
            <w:proofErr w:type="gramStart"/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المؤسسة</w:t>
            </w:r>
            <w:proofErr w:type="gramEnd"/>
          </w:p>
        </w:tc>
        <w:tc>
          <w:tcPr>
            <w:tcW w:w="1843" w:type="dxa"/>
            <w:vMerge w:val="restart"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</w:tr>
      <w:tr w:rsidR="00E431AC" w:rsidTr="004835A0">
        <w:trPr>
          <w:trHeight w:val="369"/>
        </w:trPr>
        <w:tc>
          <w:tcPr>
            <w:tcW w:w="816" w:type="dxa"/>
            <w:vMerge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الساعة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إلى الساعة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2282B" w:rsidRDefault="0062282B" w:rsidP="0062282B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34705" w:rsidRDefault="00B34705" w:rsidP="00B3470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B34705" w:rsidRDefault="00B34705" w:rsidP="00B3470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60BA2" w:rsidRDefault="00C60BA2" w:rsidP="00C60BA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Pr="00F07A9E" w:rsidRDefault="001657FA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5</w:t>
      </w:r>
      <w:r w:rsidR="00E431A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.نموذج تقويم الطالب (خاص بمشرف المؤسسة) </w:t>
      </w:r>
    </w:p>
    <w:p w:rsidR="006227FF" w:rsidRDefault="00E431AC" w:rsidP="006227F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الطالب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                             </w:t>
      </w:r>
    </w:p>
    <w:p w:rsidR="00E431AC" w:rsidRDefault="00E431AC" w:rsidP="006227F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المؤسسة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56"/>
        <w:gridCol w:w="3916"/>
        <w:gridCol w:w="844"/>
        <w:gridCol w:w="752"/>
        <w:gridCol w:w="560"/>
        <w:gridCol w:w="560"/>
        <w:gridCol w:w="734"/>
      </w:tblGrid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16" w:type="dxa"/>
          </w:tcPr>
          <w:p w:rsidR="00E431AC" w:rsidRDefault="00E431AC" w:rsidP="004835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التقويم</w:t>
            </w:r>
          </w:p>
        </w:tc>
        <w:tc>
          <w:tcPr>
            <w:tcW w:w="844" w:type="dxa"/>
          </w:tcPr>
          <w:p w:rsidR="00E431AC" w:rsidRDefault="000209F5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</w:t>
            </w:r>
            <w:r w:rsidR="00E431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عيف </w:t>
            </w: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جدا</w:t>
            </w: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الانتظام في الحضور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الالتزام بالمواعيد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 المتفق عليها.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احترام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نظام ولوائح وقوانين المؤسسة.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مراعاة</w:t>
            </w:r>
            <w:proofErr w:type="gramEnd"/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مبادئ وأخلاقيات الممارسة المهنية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تحمل المسؤولية والقيام بما يسند إليه من أعمال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الإيجابية والفاعلية في التعامل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العملاء.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الإيجابية والفاعلية في التعامل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أعضاء الفريق.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39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القدرة على استخدام أدوات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وتقنيات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الفحص والكشف و جمع البيانات</w:t>
            </w:r>
          </w:p>
          <w:p w:rsidR="00E431AC" w:rsidRDefault="00E431AC" w:rsidP="00E431AC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الملاحظة.</w:t>
            </w:r>
          </w:p>
          <w:p w:rsidR="00E431AC" w:rsidRDefault="00E431AC" w:rsidP="00E431AC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المقابلة.</w:t>
            </w:r>
          </w:p>
          <w:p w:rsidR="00E431AC" w:rsidRDefault="00E431AC" w:rsidP="00E431AC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دراسة الحالة.</w:t>
            </w:r>
          </w:p>
          <w:p w:rsidR="00E431AC" w:rsidRPr="00E501B2" w:rsidRDefault="00E431AC" w:rsidP="00E431AC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الاختبارات والمقاييس النفسية.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3916" w:type="dxa"/>
          </w:tcPr>
          <w:p w:rsidR="00E431AC" w:rsidRPr="00E501B2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501B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اكتساب مهارات الممارسة المهنية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916" w:type="dxa"/>
          </w:tcPr>
          <w:p w:rsidR="00E431AC" w:rsidRPr="00E501B2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 من الإشراف في المؤسسة.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3916" w:type="dxa"/>
          </w:tcPr>
          <w:p w:rsidR="00E431AC" w:rsidRPr="00E501B2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المبادرة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والابتكار</w:t>
            </w:r>
            <w:proofErr w:type="gramEnd"/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ملاحظات المشرف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</w:p>
    <w:p w:rsidR="00E431AC" w:rsidRDefault="009E71C5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النقطة :</w:t>
      </w:r>
    </w:p>
    <w:p w:rsidR="00E431AC" w:rsidRDefault="00E431AC" w:rsidP="00603410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 المشرف</w:t>
      </w:r>
      <w:r w:rsidR="00AC67D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بالمؤسسة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و توقيعه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D047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لتاريخ:</w:t>
      </w:r>
    </w:p>
    <w:p w:rsidR="00C60BA2" w:rsidRDefault="00C60BA2" w:rsidP="00C60BA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C60BA2" w:rsidRDefault="00C60BA2" w:rsidP="00C60BA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Pr="00D022CC" w:rsidRDefault="001657FA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</w:t>
      </w:r>
      <w:r w:rsidR="00E431A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.نموذج</w:t>
      </w:r>
      <w:r w:rsidR="00AC67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تقويم الطالب (خاص بمشرف القسم الجامعي</w:t>
      </w:r>
      <w:r w:rsidR="00E431A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) 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Default="00E431AC" w:rsidP="00E431A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نموذج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تقويم الطالب</w:t>
      </w:r>
    </w:p>
    <w:p w:rsidR="00E431AC" w:rsidRDefault="00E431AC" w:rsidP="00E431A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خاص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بمشرف القسم الجامعي</w:t>
      </w:r>
    </w:p>
    <w:p w:rsidR="00E431AC" w:rsidRDefault="00E431AC" w:rsidP="00E431A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Default="00E431AC" w:rsidP="009E71C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الطالب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                             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المؤسسة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99"/>
        <w:gridCol w:w="3866"/>
        <w:gridCol w:w="845"/>
        <w:gridCol w:w="752"/>
        <w:gridCol w:w="562"/>
        <w:gridCol w:w="562"/>
        <w:gridCol w:w="736"/>
      </w:tblGrid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866" w:type="dxa"/>
          </w:tcPr>
          <w:p w:rsidR="00E431AC" w:rsidRDefault="00E431AC" w:rsidP="004835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التقويم</w:t>
            </w:r>
          </w:p>
        </w:tc>
        <w:tc>
          <w:tcPr>
            <w:tcW w:w="845" w:type="dxa"/>
          </w:tcPr>
          <w:p w:rsidR="00E431AC" w:rsidRDefault="009E71C5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  <w:r w:rsidR="00E431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جدا</w:t>
            </w: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في حدود أهداف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وبرامج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المؤسسة.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القراءات الخارجية في مجال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عمل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المؤسسة.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 وتوظيف المكتسبات النظرية السابقة في عملية التربص الميداني.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الاستفادة من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المشرف الجامعي. 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محتوى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تقرير التربص.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ملاحظات المشرف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9E71C5" w:rsidRDefault="009E71C5" w:rsidP="009E71C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النقطة :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Default="00E431AC" w:rsidP="009E71C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المشرف</w:t>
      </w:r>
      <w:proofErr w:type="gramEnd"/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توقيع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                 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التاريخ: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Pr="00591AD1" w:rsidRDefault="00E431AC" w:rsidP="00591AD1">
      <w:pPr>
        <w:bidi/>
        <w:spacing w:after="0" w:line="240" w:lineRule="auto"/>
        <w:rPr>
          <w:rFonts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E431AC" w:rsidRDefault="00E431AC" w:rsidP="00E431AC">
      <w:pPr>
        <w:rPr>
          <w:rtl/>
        </w:rPr>
      </w:pPr>
    </w:p>
    <w:sectPr w:rsidR="00E431AC" w:rsidSect="008E31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2A" w:rsidRDefault="00482B2A" w:rsidP="00D0471D">
      <w:pPr>
        <w:spacing w:after="0" w:line="240" w:lineRule="auto"/>
      </w:pPr>
      <w:r>
        <w:separator/>
      </w:r>
    </w:p>
  </w:endnote>
  <w:endnote w:type="continuationSeparator" w:id="0">
    <w:p w:rsidR="00482B2A" w:rsidRDefault="00482B2A" w:rsidP="00D0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2A" w:rsidRDefault="00482B2A" w:rsidP="00D0471D">
      <w:pPr>
        <w:spacing w:after="0" w:line="240" w:lineRule="auto"/>
      </w:pPr>
      <w:r>
        <w:separator/>
      </w:r>
    </w:p>
  </w:footnote>
  <w:footnote w:type="continuationSeparator" w:id="0">
    <w:p w:rsidR="00482B2A" w:rsidRDefault="00482B2A" w:rsidP="00D04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569"/>
    <w:multiLevelType w:val="hybridMultilevel"/>
    <w:tmpl w:val="1A1879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350005"/>
    <w:multiLevelType w:val="hybridMultilevel"/>
    <w:tmpl w:val="BE205124"/>
    <w:lvl w:ilvl="0" w:tplc="E13C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26778"/>
    <w:multiLevelType w:val="hybridMultilevel"/>
    <w:tmpl w:val="F9B0A0F0"/>
    <w:lvl w:ilvl="0" w:tplc="89C60D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375B84"/>
    <w:multiLevelType w:val="hybridMultilevel"/>
    <w:tmpl w:val="CBF277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A1B7A"/>
    <w:multiLevelType w:val="hybridMultilevel"/>
    <w:tmpl w:val="0A5CE966"/>
    <w:lvl w:ilvl="0" w:tplc="EB9ECF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E15EBD"/>
    <w:multiLevelType w:val="hybridMultilevel"/>
    <w:tmpl w:val="E2F8D54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337" w:hanging="360"/>
      </w:pPr>
    </w:lvl>
    <w:lvl w:ilvl="2" w:tplc="040C001B" w:tentative="1">
      <w:start w:val="1"/>
      <w:numFmt w:val="lowerRoman"/>
      <w:lvlText w:val="%3."/>
      <w:lvlJc w:val="right"/>
      <w:pPr>
        <w:ind w:left="383" w:hanging="180"/>
      </w:pPr>
    </w:lvl>
    <w:lvl w:ilvl="3" w:tplc="040C000F" w:tentative="1">
      <w:start w:val="1"/>
      <w:numFmt w:val="decimal"/>
      <w:lvlText w:val="%4."/>
      <w:lvlJc w:val="left"/>
      <w:pPr>
        <w:ind w:left="1103" w:hanging="360"/>
      </w:pPr>
    </w:lvl>
    <w:lvl w:ilvl="4" w:tplc="040C0019" w:tentative="1">
      <w:start w:val="1"/>
      <w:numFmt w:val="lowerLetter"/>
      <w:lvlText w:val="%5."/>
      <w:lvlJc w:val="left"/>
      <w:pPr>
        <w:ind w:left="1823" w:hanging="360"/>
      </w:pPr>
    </w:lvl>
    <w:lvl w:ilvl="5" w:tplc="040C001B" w:tentative="1">
      <w:start w:val="1"/>
      <w:numFmt w:val="lowerRoman"/>
      <w:lvlText w:val="%6."/>
      <w:lvlJc w:val="right"/>
      <w:pPr>
        <w:ind w:left="2543" w:hanging="180"/>
      </w:pPr>
    </w:lvl>
    <w:lvl w:ilvl="6" w:tplc="040C000F" w:tentative="1">
      <w:start w:val="1"/>
      <w:numFmt w:val="decimal"/>
      <w:lvlText w:val="%7."/>
      <w:lvlJc w:val="left"/>
      <w:pPr>
        <w:ind w:left="3263" w:hanging="360"/>
      </w:pPr>
    </w:lvl>
    <w:lvl w:ilvl="7" w:tplc="040C0019" w:tentative="1">
      <w:start w:val="1"/>
      <w:numFmt w:val="lowerLetter"/>
      <w:lvlText w:val="%8."/>
      <w:lvlJc w:val="left"/>
      <w:pPr>
        <w:ind w:left="3983" w:hanging="360"/>
      </w:pPr>
    </w:lvl>
    <w:lvl w:ilvl="8" w:tplc="040C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6">
    <w:nsid w:val="734912E7"/>
    <w:multiLevelType w:val="hybridMultilevel"/>
    <w:tmpl w:val="6CF2E850"/>
    <w:lvl w:ilvl="0" w:tplc="D71CCD0A">
      <w:start w:val="1"/>
      <w:numFmt w:val="decimal"/>
      <w:lvlText w:val="%1."/>
      <w:lvlJc w:val="left"/>
      <w:pPr>
        <w:ind w:left="360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B61871"/>
    <w:multiLevelType w:val="hybridMultilevel"/>
    <w:tmpl w:val="5480210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C40"/>
    <w:rsid w:val="000209F5"/>
    <w:rsid w:val="00076277"/>
    <w:rsid w:val="000A4559"/>
    <w:rsid w:val="001235A1"/>
    <w:rsid w:val="00126F8C"/>
    <w:rsid w:val="001657FA"/>
    <w:rsid w:val="001C0B3A"/>
    <w:rsid w:val="001D3F0E"/>
    <w:rsid w:val="001E2C40"/>
    <w:rsid w:val="0022005F"/>
    <w:rsid w:val="002857A8"/>
    <w:rsid w:val="00430A52"/>
    <w:rsid w:val="004320C3"/>
    <w:rsid w:val="00482B2A"/>
    <w:rsid w:val="004B4D49"/>
    <w:rsid w:val="004C207F"/>
    <w:rsid w:val="004C5F18"/>
    <w:rsid w:val="00553569"/>
    <w:rsid w:val="005606CF"/>
    <w:rsid w:val="0058105E"/>
    <w:rsid w:val="00591AD1"/>
    <w:rsid w:val="005A1056"/>
    <w:rsid w:val="00603410"/>
    <w:rsid w:val="006227FF"/>
    <w:rsid w:val="0062282B"/>
    <w:rsid w:val="00651791"/>
    <w:rsid w:val="006A653E"/>
    <w:rsid w:val="006D698B"/>
    <w:rsid w:val="007078F7"/>
    <w:rsid w:val="00716559"/>
    <w:rsid w:val="007577F9"/>
    <w:rsid w:val="00857DE5"/>
    <w:rsid w:val="00870233"/>
    <w:rsid w:val="00872881"/>
    <w:rsid w:val="008E312B"/>
    <w:rsid w:val="00904FD3"/>
    <w:rsid w:val="00933282"/>
    <w:rsid w:val="009E6158"/>
    <w:rsid w:val="009E71C5"/>
    <w:rsid w:val="00A46FCE"/>
    <w:rsid w:val="00AC67D4"/>
    <w:rsid w:val="00B25285"/>
    <w:rsid w:val="00B34705"/>
    <w:rsid w:val="00B36EFC"/>
    <w:rsid w:val="00B3707B"/>
    <w:rsid w:val="00BC6EF3"/>
    <w:rsid w:val="00BE37C4"/>
    <w:rsid w:val="00C46009"/>
    <w:rsid w:val="00C60BA2"/>
    <w:rsid w:val="00C64F97"/>
    <w:rsid w:val="00C86094"/>
    <w:rsid w:val="00CB4303"/>
    <w:rsid w:val="00D0471D"/>
    <w:rsid w:val="00D16404"/>
    <w:rsid w:val="00D3676B"/>
    <w:rsid w:val="00D74B52"/>
    <w:rsid w:val="00E431AC"/>
    <w:rsid w:val="00E644CD"/>
    <w:rsid w:val="00EA577D"/>
    <w:rsid w:val="00EE2136"/>
    <w:rsid w:val="00F074CE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2C4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64F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1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047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471D"/>
  </w:style>
  <w:style w:type="paragraph" w:styleId="Pieddepage">
    <w:name w:val="footer"/>
    <w:basedOn w:val="Normal"/>
    <w:link w:val="PieddepageCar"/>
    <w:uiPriority w:val="99"/>
    <w:semiHidden/>
    <w:unhideWhenUsed/>
    <w:rsid w:val="00D047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4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1131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lezghad</dc:creator>
  <cp:lastModifiedBy>star</cp:lastModifiedBy>
  <cp:revision>18</cp:revision>
  <cp:lastPrinted>2024-02-25T23:53:00Z</cp:lastPrinted>
  <dcterms:created xsi:type="dcterms:W3CDTF">2022-11-16T18:09:00Z</dcterms:created>
  <dcterms:modified xsi:type="dcterms:W3CDTF">2026-04-14T18:48:00Z</dcterms:modified>
</cp:coreProperties>
</file>