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34" w:rsidRPr="002C2641" w:rsidRDefault="00820F34" w:rsidP="000430A3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C2641">
        <w:rPr>
          <w:rFonts w:ascii="Sakkal Majalla" w:hAnsi="Sakkal Majalla" w:cs="Sakkal Majalla"/>
          <w:b/>
          <w:bCs/>
          <w:sz w:val="32"/>
          <w:szCs w:val="32"/>
          <w:rtl/>
        </w:rPr>
        <w:t>جامعة العربي بن مهيدي أم البواقي</w:t>
      </w:r>
      <w:r w:rsidR="00E22C8F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</w:t>
      </w:r>
      <w:r w:rsidR="001C6EF5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</w:t>
      </w:r>
      <w:r w:rsidR="00E22C8F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1C6EF5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="002C26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</w:t>
      </w:r>
      <w:r w:rsidR="00E22C8F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 w:rsidR="001C6EF5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F771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C6EF5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التاريخ: </w:t>
      </w:r>
      <w:r w:rsidR="000430A3" w:rsidRPr="000430A3">
        <w:rPr>
          <w:rFonts w:ascii="Sakkal Majalla" w:hAnsi="Sakkal Majalla" w:cs="Sakkal Majalla" w:hint="cs"/>
          <w:b/>
          <w:bCs/>
          <w:sz w:val="28"/>
          <w:szCs w:val="28"/>
          <w:rtl/>
        </w:rPr>
        <w:t>16</w:t>
      </w:r>
      <w:r w:rsidR="001C6EF5" w:rsidRPr="000430A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C6EF5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جانفي </w:t>
      </w:r>
      <w:r w:rsidR="000430A3" w:rsidRPr="000430A3">
        <w:rPr>
          <w:rFonts w:ascii="Sakkal Majalla" w:hAnsi="Sakkal Majalla" w:cs="Sakkal Majalla" w:hint="cs"/>
          <w:b/>
          <w:bCs/>
          <w:sz w:val="28"/>
          <w:szCs w:val="28"/>
          <w:rtl/>
        </w:rPr>
        <w:t>2025</w:t>
      </w:r>
    </w:p>
    <w:p w:rsidR="001C6EF5" w:rsidRPr="002C2641" w:rsidRDefault="00E22C8F" w:rsidP="00E22C8F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2C2641">
        <w:rPr>
          <w:rFonts w:ascii="Sakkal Majalla" w:hAnsi="Sakkal Majalla" w:cs="Sakkal Majalla"/>
          <w:b/>
          <w:bCs/>
          <w:sz w:val="32"/>
          <w:szCs w:val="32"/>
          <w:rtl/>
        </w:rPr>
        <w:t>كلي</w:t>
      </w:r>
      <w:r w:rsidR="00820F34" w:rsidRPr="002C2641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proofErr w:type="gramEnd"/>
      <w:r w:rsidR="00820F34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العلوم الإنسا</w:t>
      </w:r>
      <w:r w:rsidRPr="002C2641">
        <w:rPr>
          <w:rFonts w:ascii="Sakkal Majalla" w:hAnsi="Sakkal Majalla" w:cs="Sakkal Majalla"/>
          <w:b/>
          <w:bCs/>
          <w:sz w:val="32"/>
          <w:szCs w:val="32"/>
          <w:rtl/>
        </w:rPr>
        <w:t>نية والعلوم الاجتماعي</w:t>
      </w:r>
      <w:r w:rsidR="00820F34" w:rsidRPr="002C2641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r w:rsidR="001C6EF5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</w:t>
      </w:r>
      <w:r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="002C26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</w:t>
      </w:r>
      <w:r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="001C6EF5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</w:t>
      </w:r>
      <w:r w:rsidR="001C6EF5" w:rsidRPr="002C26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المستوى: ثانية علم الاجتماع                                                                        </w:t>
      </w:r>
    </w:p>
    <w:p w:rsidR="00820F34" w:rsidRPr="002C2641" w:rsidRDefault="00E22C8F" w:rsidP="00E22C8F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C2641">
        <w:rPr>
          <w:rFonts w:ascii="Sakkal Majalla" w:hAnsi="Sakkal Majalla" w:cs="Sakkal Majalla"/>
          <w:b/>
          <w:bCs/>
          <w:sz w:val="32"/>
          <w:szCs w:val="32"/>
          <w:rtl/>
        </w:rPr>
        <w:t>قسم العلوم الاجتماعي</w:t>
      </w:r>
      <w:r w:rsidR="00820F34" w:rsidRPr="002C2641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</w:p>
    <w:p w:rsidR="00FE096E" w:rsidRDefault="008043D1" w:rsidP="00C51881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026" style="position:absolute;left:0;text-align:left;margin-left:48pt;margin-top:-.5pt;width:392.25pt;height:36.95pt;z-index:251660288">
            <v:textbox>
              <w:txbxContent>
                <w:p w:rsidR="00820F34" w:rsidRPr="00E22C8F" w:rsidRDefault="00D04DF0" w:rsidP="002C2641">
                  <w:pPr>
                    <w:bidi/>
                    <w:jc w:val="center"/>
                    <w:rPr>
                      <w:rFonts w:ascii="Sakkal Majalla" w:hAnsi="Sakkal Majalla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E22C8F">
                    <w:rPr>
                      <w:rFonts w:ascii="Sakkal Majalla" w:hAnsi="Sakkal Majalla" w:cs="Simplified Arabic"/>
                      <w:b/>
                      <w:bCs/>
                      <w:sz w:val="32"/>
                      <w:szCs w:val="32"/>
                      <w:rtl/>
                      <w:lang w:val="en-US"/>
                    </w:rPr>
                    <w:t>ا</w:t>
                  </w:r>
                  <w:r w:rsidR="00A210E6" w:rsidRPr="00E22C8F">
                    <w:rPr>
                      <w:rFonts w:ascii="Sakkal Majalla" w:hAnsi="Sakkal Majalla" w:cs="Simplified Arabic"/>
                      <w:b/>
                      <w:bCs/>
                      <w:sz w:val="32"/>
                      <w:szCs w:val="32"/>
                      <w:rtl/>
                    </w:rPr>
                    <w:t xml:space="preserve">متحان السداسي </w:t>
                  </w:r>
                  <w:r w:rsidR="002C2641">
                    <w:rPr>
                      <w:rFonts w:ascii="Sakkal Majalla" w:hAnsi="Sakkal Majalla" w:cs="Simplified Arabic" w:hint="cs"/>
                      <w:b/>
                      <w:bCs/>
                      <w:sz w:val="32"/>
                      <w:szCs w:val="32"/>
                      <w:rtl/>
                    </w:rPr>
                    <w:t>الثالث</w:t>
                  </w:r>
                  <w:r w:rsidR="00820F34" w:rsidRPr="00E22C8F">
                    <w:rPr>
                      <w:rFonts w:ascii="Sakkal Majalla" w:hAnsi="Sakkal Majalla" w:cs="Simplified Arabic"/>
                      <w:b/>
                      <w:bCs/>
                      <w:sz w:val="32"/>
                      <w:szCs w:val="32"/>
                      <w:rtl/>
                    </w:rPr>
                    <w:t xml:space="preserve"> في </w:t>
                  </w:r>
                  <w:r w:rsidR="006E1C39" w:rsidRPr="00E22C8F">
                    <w:rPr>
                      <w:rFonts w:ascii="Sakkal Majalla" w:hAnsi="Sakkal Majalla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مادة </w:t>
                  </w:r>
                  <w:r w:rsidR="00A57A31" w:rsidRPr="00E22C8F">
                    <w:rPr>
                      <w:rFonts w:ascii="Sakkal Majalla" w:hAnsi="Sakkal Majalla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منهجية البحث </w:t>
                  </w:r>
                  <w:proofErr w:type="gramStart"/>
                  <w:r w:rsidR="00A57A31" w:rsidRPr="00E22C8F">
                    <w:rPr>
                      <w:rFonts w:ascii="Sakkal Majalla" w:hAnsi="Sakkal Majalla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في</w:t>
                  </w:r>
                  <w:proofErr w:type="gramEnd"/>
                  <w:r w:rsidR="00A57A31" w:rsidRPr="00E22C8F">
                    <w:rPr>
                      <w:rFonts w:ascii="Sakkal Majalla" w:hAnsi="Sakkal Majalla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علم الاجتماع 1</w:t>
                  </w:r>
                </w:p>
                <w:p w:rsidR="00820F34" w:rsidRDefault="00820F34" w:rsidP="00820F34">
                  <w:pPr>
                    <w:jc w:val="center"/>
                  </w:pPr>
                </w:p>
              </w:txbxContent>
            </v:textbox>
          </v:rect>
        </w:pict>
      </w:r>
    </w:p>
    <w:p w:rsidR="001C6EF5" w:rsidRDefault="001C6EF5" w:rsidP="001C6EF5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E33F2" w:rsidRPr="001C6EF5" w:rsidRDefault="009E33F2" w:rsidP="001C6EF5">
      <w:pPr>
        <w:bidi/>
        <w:spacing w:line="240" w:lineRule="auto"/>
        <w:rPr>
          <w:rFonts w:ascii="Sakkal Majalla" w:hAnsi="Sakkal Majalla" w:cs="Simplified Arabic"/>
          <w:b/>
          <w:bCs/>
          <w:sz w:val="28"/>
          <w:szCs w:val="28"/>
          <w:rtl/>
        </w:rPr>
      </w:pPr>
      <w:r w:rsidRPr="001C6EF5">
        <w:rPr>
          <w:rFonts w:ascii="Sakkal Majalla" w:hAnsi="Sakkal Majalla" w:cs="Simplified Arabic"/>
          <w:b/>
          <w:bCs/>
          <w:sz w:val="28"/>
          <w:szCs w:val="28"/>
          <w:rtl/>
        </w:rPr>
        <w:t>أجب على الأسئلة التالية:</w:t>
      </w:r>
    </w:p>
    <w:p w:rsidR="001C6EF5" w:rsidRPr="00E22C8F" w:rsidRDefault="000430A3" w:rsidP="004B5D46">
      <w:pPr>
        <w:pStyle w:val="Paragraphedeliste"/>
        <w:numPr>
          <w:ilvl w:val="0"/>
          <w:numId w:val="30"/>
        </w:numPr>
        <w:tabs>
          <w:tab w:val="right" w:pos="9473"/>
        </w:tabs>
        <w:bidi/>
        <w:spacing w:line="240" w:lineRule="auto"/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ليكن لديك </w:t>
      </w:r>
      <w:proofErr w:type="gramStart"/>
      <w:r w:rsidR="001C6EF5" w:rsidRPr="00E22C8F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النص</w:t>
      </w:r>
      <w:proofErr w:type="gramEnd"/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الآتي</w:t>
      </w:r>
      <w:r w:rsidR="001C6EF5" w:rsidRPr="00E22C8F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:</w:t>
      </w:r>
      <w:r w:rsidR="004B5D46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4B5D46" w:rsidRPr="004B5D46">
        <w:rPr>
          <w:rFonts w:ascii="Calibri" w:eastAsia="Calibri" w:hAnsi="Calibri" w:cs="Simplified Arabic" w:hint="cs"/>
          <w:sz w:val="24"/>
          <w:szCs w:val="24"/>
          <w:rtl/>
          <w:lang w:eastAsia="en-US"/>
        </w:rPr>
        <w:t>( 10 ن)</w:t>
      </w:r>
    </w:p>
    <w:p w:rsidR="001C6EF5" w:rsidRPr="001C6EF5" w:rsidRDefault="001C6EF5" w:rsidP="001C6EF5">
      <w:p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"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>شهد المجتمع الجزائري في السنوات الأخيرة تحو</w:t>
      </w:r>
      <w:r w:rsidR="00811845" w:rsidRPr="00E22C8F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ّ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>ل</w:t>
      </w: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ملحوظا في أنماط السلوك الاستهلاكي</w:t>
      </w: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،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بفعل انتشار التسوق الإلكتروني الذي بات جزءا </w:t>
      </w: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مهما 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>في الحياة اليومية للأفراد</w:t>
      </w: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، و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أصبح </w:t>
      </w: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ال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وسيلة </w:t>
      </w: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ال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مفضلة لدى العديد </w:t>
      </w: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منهم</w:t>
      </w:r>
      <w:r w:rsidR="000430A3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،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للحصول على المنتجات والخدمات</w:t>
      </w:r>
      <w:r w:rsidR="000430A3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،</w:t>
      </w: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خاصة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مع التطور التكنولوجي السريع وزيادة استخدام الإنترنت والهواتف الذكية</w:t>
      </w:r>
      <w:r w:rsidRPr="00E22C8F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.</w:t>
      </w:r>
      <w:r w:rsidRPr="001C6EF5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</w:t>
      </w:r>
    </w:p>
    <w:p w:rsidR="001C6EF5" w:rsidRPr="001C6EF5" w:rsidRDefault="001C6EF5" w:rsidP="004B5D46">
      <w:pPr>
        <w:numPr>
          <w:ilvl w:val="0"/>
          <w:numId w:val="2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proofErr w:type="gramStart"/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أذكر</w:t>
      </w:r>
      <w:proofErr w:type="gramEnd"/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المتغيرات الرئيسية في هذا النص (المتغير المستقل والمتغير التابع).</w:t>
      </w:r>
      <w:r w:rsidR="004B5D46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r w:rsidR="004B5D46" w:rsidRPr="004B5D46">
        <w:rPr>
          <w:rFonts w:ascii="Calibri" w:eastAsia="Calibri" w:hAnsi="Calibri" w:cs="Simplified Arabic" w:hint="cs"/>
          <w:sz w:val="24"/>
          <w:szCs w:val="24"/>
          <w:rtl/>
          <w:lang w:eastAsia="en-US"/>
        </w:rPr>
        <w:t>( 1.5 ن)</w:t>
      </w:r>
    </w:p>
    <w:p w:rsidR="001C6EF5" w:rsidRPr="001C6EF5" w:rsidRDefault="001C6EF5" w:rsidP="004B5D46">
      <w:pPr>
        <w:numPr>
          <w:ilvl w:val="0"/>
          <w:numId w:val="2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ضع عنوانا مناسبا لدراسة هذا الموضوع البحثي. </w:t>
      </w:r>
      <w:r w:rsidR="004B5D46" w:rsidRPr="004B5D46">
        <w:rPr>
          <w:rFonts w:ascii="Calibri" w:eastAsia="Calibri" w:hAnsi="Calibri" w:cs="Simplified Arabic" w:hint="cs"/>
          <w:sz w:val="24"/>
          <w:szCs w:val="24"/>
          <w:rtl/>
          <w:lang w:eastAsia="en-US"/>
        </w:rPr>
        <w:t>(1.5 ن)</w:t>
      </w:r>
    </w:p>
    <w:p w:rsidR="001C6EF5" w:rsidRPr="001C6EF5" w:rsidRDefault="000430A3" w:rsidP="004B5D46">
      <w:pPr>
        <w:numPr>
          <w:ilvl w:val="0"/>
          <w:numId w:val="2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أكتب إشكالية بحثية حول </w:t>
      </w:r>
      <w:r w:rsidR="001C6EF5"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الموضوع في حدود </w:t>
      </w:r>
      <w:proofErr w:type="gramStart"/>
      <w:r w:rsidR="001C6EF5"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ثمانية</w:t>
      </w:r>
      <w:proofErr w:type="gramEnd"/>
      <w:r w:rsidR="001C6EF5"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أسطر.</w:t>
      </w:r>
      <w:r w:rsidR="004B5D46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r w:rsidR="004B5D46" w:rsidRPr="004B5D46">
        <w:rPr>
          <w:rFonts w:ascii="Traditional Arabic" w:hAnsi="Traditional Arabic" w:cs="Simplified Arabic" w:hint="cs"/>
          <w:sz w:val="26"/>
          <w:szCs w:val="24"/>
          <w:rtl/>
        </w:rPr>
        <w:t>(2 ن)</w:t>
      </w:r>
    </w:p>
    <w:p w:rsidR="001C6EF5" w:rsidRPr="001C6EF5" w:rsidRDefault="001C6EF5" w:rsidP="004B5D46">
      <w:pPr>
        <w:numPr>
          <w:ilvl w:val="0"/>
          <w:numId w:val="2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قم بوضع تساؤلات للإشكالية المقترحة (تساؤلا رئيسيا </w:t>
      </w:r>
      <w:proofErr w:type="gramStart"/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و</w:t>
      </w:r>
      <w:r w:rsidR="00E35EA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تساؤلين</w:t>
      </w:r>
      <w:proofErr w:type="gramEnd"/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فرعيين)</w:t>
      </w:r>
      <w:r w:rsidRPr="00E22C8F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.</w:t>
      </w:r>
      <w:r w:rsidR="004B5D46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</w:t>
      </w:r>
      <w:r w:rsidR="004B5D46" w:rsidRPr="004B5D46">
        <w:rPr>
          <w:rFonts w:ascii="Calibri" w:eastAsia="Calibri" w:hAnsi="Calibri" w:cs="Simplified Arabic" w:hint="cs"/>
          <w:sz w:val="24"/>
          <w:szCs w:val="24"/>
          <w:rtl/>
          <w:lang w:eastAsia="en-US"/>
        </w:rPr>
        <w:t xml:space="preserve"> 1.5 ن)</w:t>
      </w:r>
    </w:p>
    <w:p w:rsidR="001C6EF5" w:rsidRPr="001C6EF5" w:rsidRDefault="001C6EF5" w:rsidP="004B5D46">
      <w:pPr>
        <w:numPr>
          <w:ilvl w:val="0"/>
          <w:numId w:val="2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قم بصياغة فرضيات علمية مناسبة. </w:t>
      </w:r>
      <w:r w:rsidR="004B5D46" w:rsidRPr="004B5D46">
        <w:rPr>
          <w:rFonts w:ascii="Calibri" w:eastAsia="Calibri" w:hAnsi="Calibri" w:cs="Simplified Arabic" w:hint="cs"/>
          <w:sz w:val="24"/>
          <w:szCs w:val="24"/>
          <w:rtl/>
          <w:lang w:eastAsia="en-US"/>
        </w:rPr>
        <w:t>(1.5 ن)</w:t>
      </w:r>
    </w:p>
    <w:p w:rsidR="001C6EF5" w:rsidRPr="001C6EF5" w:rsidRDefault="001C6EF5" w:rsidP="004B5D46">
      <w:pPr>
        <w:numPr>
          <w:ilvl w:val="0"/>
          <w:numId w:val="2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1C6EF5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>ما هو المنهج المناسب لهذه ال</w:t>
      </w:r>
      <w:r w:rsidR="00E35EA2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دراسة؟ </w:t>
      </w:r>
      <w:r w:rsidR="000430A3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قدّم </w:t>
      </w:r>
      <w:proofErr w:type="gramStart"/>
      <w:r w:rsidR="000430A3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>مبررا</w:t>
      </w:r>
      <w:proofErr w:type="gramEnd"/>
      <w:r w:rsidR="000430A3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 علميا </w:t>
      </w:r>
      <w:r w:rsidR="008A1A14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>لإجابتك.</w:t>
      </w:r>
      <w:r w:rsidR="004B5D46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 </w:t>
      </w:r>
      <w:r w:rsidR="004B5D46" w:rsidRPr="004B5D46">
        <w:rPr>
          <w:rFonts w:ascii="Traditional Arabic" w:hAnsi="Traditional Arabic" w:cs="Simplified Arabic" w:hint="cs"/>
          <w:sz w:val="26"/>
          <w:szCs w:val="24"/>
          <w:rtl/>
        </w:rPr>
        <w:t>(2 ن)</w:t>
      </w:r>
    </w:p>
    <w:p w:rsidR="00AF72B1" w:rsidRPr="00AF72B1" w:rsidRDefault="000C36F7" w:rsidP="004B5D46">
      <w:pPr>
        <w:pStyle w:val="Paragraphedeliste"/>
        <w:numPr>
          <w:ilvl w:val="0"/>
          <w:numId w:val="3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Simplified Arabic"/>
          <w:sz w:val="28"/>
          <w:szCs w:val="28"/>
        </w:rPr>
      </w:pPr>
      <w:r w:rsidRPr="001840DA">
        <w:rPr>
          <w:rFonts w:ascii="Sakkal Majalla" w:hAnsi="Sakkal Majalla" w:cs="Simplified Arabic" w:hint="cs"/>
          <w:sz w:val="28"/>
          <w:szCs w:val="28"/>
          <w:rtl/>
        </w:rPr>
        <w:t xml:space="preserve">من هو صاحب </w:t>
      </w:r>
      <w:r w:rsidRPr="001840DA">
        <w:rPr>
          <w:rFonts w:ascii="Sakkal Majalla" w:hAnsi="Sakkal Majalla" w:cs="Simplified Arabic"/>
          <w:sz w:val="28"/>
          <w:szCs w:val="28"/>
          <w:rtl/>
        </w:rPr>
        <w:t>مقولة "</w:t>
      </w:r>
      <w:r w:rsidRPr="001840DA">
        <w:rPr>
          <w:rFonts w:ascii="Sakkal Majalla" w:hAnsi="Sakkal Majalla" w:cs="Simplified Arabic"/>
          <w:sz w:val="28"/>
          <w:szCs w:val="28"/>
          <w:u w:val="single"/>
          <w:rtl/>
        </w:rPr>
        <w:t>فلسفة الرفض</w:t>
      </w:r>
      <w:r w:rsidRPr="001840DA">
        <w:rPr>
          <w:rFonts w:ascii="Sakkal Majalla" w:hAnsi="Sakkal Majalla" w:cs="Simplified Arabic" w:hint="cs"/>
          <w:sz w:val="28"/>
          <w:szCs w:val="28"/>
          <w:rtl/>
        </w:rPr>
        <w:t>"</w:t>
      </w:r>
      <w:r w:rsidRPr="001840DA">
        <w:rPr>
          <w:rFonts w:ascii="Sakkal Majalla" w:hAnsi="Sakkal Majalla" w:cs="Simplified Arabic"/>
          <w:sz w:val="28"/>
          <w:szCs w:val="28"/>
          <w:rtl/>
        </w:rPr>
        <w:t xml:space="preserve"> و</w:t>
      </w:r>
      <w:r w:rsidRPr="001840DA">
        <w:rPr>
          <w:rFonts w:ascii="Sakkal Majalla" w:hAnsi="Sakkal Majalla" w:cs="Simplified Arabic" w:hint="cs"/>
          <w:sz w:val="28"/>
          <w:szCs w:val="28"/>
          <w:rtl/>
        </w:rPr>
        <w:t>"</w:t>
      </w:r>
      <w:r w:rsidRPr="001840DA">
        <w:rPr>
          <w:rFonts w:ascii="Sakkal Majalla" w:hAnsi="Sakkal Majalla" w:cs="Simplified Arabic"/>
          <w:sz w:val="28"/>
          <w:szCs w:val="28"/>
          <w:u w:val="single"/>
          <w:rtl/>
        </w:rPr>
        <w:t xml:space="preserve">القطيعة </w:t>
      </w:r>
      <w:r w:rsidRPr="001840DA">
        <w:rPr>
          <w:rFonts w:ascii="Sakkal Majalla" w:hAnsi="Sakkal Majalla" w:cs="Simplified Arabic" w:hint="cs"/>
          <w:sz w:val="28"/>
          <w:szCs w:val="28"/>
          <w:u w:val="single"/>
          <w:rtl/>
        </w:rPr>
        <w:t>الإبستيمولوجية</w:t>
      </w:r>
      <w:r w:rsidRPr="001840DA">
        <w:rPr>
          <w:rFonts w:ascii="Sakkal Majalla" w:hAnsi="Sakkal Majalla" w:cs="Simplified Arabic"/>
          <w:sz w:val="28"/>
          <w:szCs w:val="28"/>
          <w:rtl/>
        </w:rPr>
        <w:t>"</w:t>
      </w:r>
      <w:r w:rsidRPr="001840DA">
        <w:rPr>
          <w:rFonts w:ascii="Sakkal Majalla" w:hAnsi="Sakkal Majalla" w:cs="Simplified Arabic" w:hint="cs"/>
          <w:sz w:val="28"/>
          <w:szCs w:val="28"/>
          <w:rtl/>
        </w:rPr>
        <w:t xml:space="preserve">؟ </w:t>
      </w:r>
      <w:r w:rsidR="004B5D46">
        <w:rPr>
          <w:rFonts w:ascii="Sakkal Majalla" w:hAnsi="Sakkal Majalla" w:cs="Simplified Arabic" w:hint="cs"/>
          <w:sz w:val="28"/>
          <w:szCs w:val="28"/>
          <w:rtl/>
        </w:rPr>
        <w:t>و</w:t>
      </w:r>
      <w:r w:rsidR="001840DA" w:rsidRPr="001840DA">
        <w:rPr>
          <w:rFonts w:ascii="Sakkal Majalla" w:hAnsi="Sakkal Majalla" w:cs="Simplified Arabic"/>
          <w:sz w:val="28"/>
          <w:szCs w:val="28"/>
          <w:rtl/>
        </w:rPr>
        <w:t xml:space="preserve">ما </w:t>
      </w:r>
      <w:proofErr w:type="gramStart"/>
      <w:r w:rsidR="001840DA" w:rsidRPr="001840DA">
        <w:rPr>
          <w:rFonts w:ascii="Sakkal Majalla" w:hAnsi="Sakkal Majalla" w:cs="Simplified Arabic"/>
          <w:sz w:val="28"/>
          <w:szCs w:val="28"/>
          <w:rtl/>
        </w:rPr>
        <w:t>أهمية</w:t>
      </w:r>
      <w:proofErr w:type="gramEnd"/>
      <w:r w:rsidR="001840DA" w:rsidRPr="001840DA">
        <w:rPr>
          <w:rFonts w:ascii="Sakkal Majalla" w:hAnsi="Sakkal Majalla" w:cs="Simplified Arabic"/>
          <w:sz w:val="28"/>
          <w:szCs w:val="28"/>
          <w:rtl/>
        </w:rPr>
        <w:t xml:space="preserve"> هاتين القضيتين في البحث الاجتماعي؟</w:t>
      </w:r>
      <w:r w:rsidR="004B5D46">
        <w:rPr>
          <w:rFonts w:ascii="Sakkal Majalla" w:hAnsi="Sakkal Majalla" w:cs="Simplified Arabic" w:hint="cs"/>
          <w:sz w:val="28"/>
          <w:szCs w:val="28"/>
          <w:rtl/>
        </w:rPr>
        <w:t xml:space="preserve"> </w:t>
      </w:r>
      <w:r w:rsidR="004B5D46" w:rsidRPr="004B5D46">
        <w:rPr>
          <w:rFonts w:ascii="Calibri" w:eastAsia="Calibri" w:hAnsi="Calibri" w:cs="Simplified Arabic" w:hint="cs"/>
          <w:sz w:val="24"/>
          <w:szCs w:val="24"/>
          <w:rtl/>
          <w:lang w:eastAsia="en-US"/>
        </w:rPr>
        <w:t>(2 ن)</w:t>
      </w:r>
    </w:p>
    <w:p w:rsidR="00F42E44" w:rsidRPr="001840DA" w:rsidRDefault="00811845" w:rsidP="004B5D46">
      <w:pPr>
        <w:pStyle w:val="Paragraphedeliste"/>
        <w:numPr>
          <w:ilvl w:val="0"/>
          <w:numId w:val="3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Simplified Arabic"/>
          <w:sz w:val="28"/>
          <w:szCs w:val="28"/>
        </w:rPr>
      </w:pPr>
      <w:r w:rsidRPr="001840DA">
        <w:rPr>
          <w:rFonts w:ascii="Traditional Arabic" w:hAnsi="Traditional Arabic" w:cs="Simplified Arabic" w:hint="cs"/>
          <w:sz w:val="28"/>
          <w:szCs w:val="28"/>
          <w:rtl/>
        </w:rPr>
        <w:t>ما هي المرحلة البحثية التي</w:t>
      </w:r>
      <w:r w:rsidR="00E35EA2" w:rsidRPr="001840DA">
        <w:rPr>
          <w:rFonts w:ascii="Traditional Arabic" w:hAnsi="Traditional Arabic" w:cs="Simplified Arabic" w:hint="cs"/>
          <w:sz w:val="28"/>
          <w:szCs w:val="28"/>
          <w:rtl/>
        </w:rPr>
        <w:t xml:space="preserve"> تتموقع بين مرحلتي</w:t>
      </w:r>
      <w:r w:rsidR="000430A3" w:rsidRPr="001840DA"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1840DA">
        <w:rPr>
          <w:rFonts w:ascii="Traditional Arabic" w:hAnsi="Traditional Arabic" w:cs="Simplified Arabic" w:hint="cs"/>
          <w:sz w:val="28"/>
          <w:szCs w:val="28"/>
          <w:rtl/>
        </w:rPr>
        <w:t>القطع</w:t>
      </w:r>
      <w:r w:rsidR="000430A3" w:rsidRPr="001840DA">
        <w:rPr>
          <w:rFonts w:ascii="Traditional Arabic" w:hAnsi="Traditional Arabic" w:cs="Simplified Arabic" w:hint="cs"/>
          <w:sz w:val="28"/>
          <w:szCs w:val="28"/>
          <w:rtl/>
        </w:rPr>
        <w:t xml:space="preserve"> والبناء</w:t>
      </w:r>
      <w:r w:rsidRPr="001840DA">
        <w:rPr>
          <w:rFonts w:ascii="Traditional Arabic" w:hAnsi="Traditional Arabic" w:cs="Simplified Arabic" w:hint="cs"/>
          <w:sz w:val="28"/>
          <w:szCs w:val="28"/>
          <w:rtl/>
        </w:rPr>
        <w:t>؟</w:t>
      </w:r>
      <w:r w:rsidR="004B5D46"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="004B5D46" w:rsidRPr="004B5D46">
        <w:rPr>
          <w:rFonts w:ascii="Traditional Arabic" w:hAnsi="Traditional Arabic" w:cs="Simplified Arabic" w:hint="cs"/>
          <w:sz w:val="26"/>
          <w:szCs w:val="24"/>
          <w:rtl/>
        </w:rPr>
        <w:t>(1 ن)</w:t>
      </w:r>
    </w:p>
    <w:p w:rsidR="001C6EF5" w:rsidRPr="00E22C8F" w:rsidRDefault="00E35EA2" w:rsidP="00F42E44">
      <w:pPr>
        <w:pStyle w:val="Paragraphedeliste"/>
        <w:numPr>
          <w:ilvl w:val="0"/>
          <w:numId w:val="3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Simplified Arabic"/>
          <w:sz w:val="28"/>
          <w:szCs w:val="28"/>
        </w:rPr>
      </w:pPr>
      <w:r>
        <w:rPr>
          <w:rFonts w:ascii="Traditional Arabic" w:hAnsi="Traditional Arabic" w:cs="Simplified Arabic" w:hint="cs"/>
          <w:sz w:val="28"/>
          <w:szCs w:val="28"/>
          <w:rtl/>
        </w:rPr>
        <w:t xml:space="preserve">هناك حالات </w:t>
      </w:r>
      <w:r w:rsidR="00F42E44" w:rsidRPr="00E22C8F">
        <w:rPr>
          <w:rFonts w:ascii="Traditional Arabic" w:hAnsi="Traditional Arabic" w:cs="Simplified Arabic" w:hint="cs"/>
          <w:sz w:val="28"/>
          <w:szCs w:val="28"/>
          <w:rtl/>
        </w:rPr>
        <w:t xml:space="preserve">يمكن فيها الاستغناء عن الفرضية في بحوث </w:t>
      </w:r>
      <w:proofErr w:type="gramStart"/>
      <w:r w:rsidR="00F42E44" w:rsidRPr="00E22C8F">
        <w:rPr>
          <w:rFonts w:ascii="Traditional Arabic" w:hAnsi="Traditional Arabic" w:cs="Simplified Arabic" w:hint="cs"/>
          <w:sz w:val="28"/>
          <w:szCs w:val="28"/>
          <w:rtl/>
        </w:rPr>
        <w:t>علم</w:t>
      </w:r>
      <w:proofErr w:type="gramEnd"/>
      <w:r w:rsidR="00F42E44" w:rsidRPr="00E22C8F">
        <w:rPr>
          <w:rFonts w:ascii="Traditional Arabic" w:hAnsi="Traditional Arabic" w:cs="Simplified Arabic" w:hint="cs"/>
          <w:sz w:val="28"/>
          <w:szCs w:val="28"/>
          <w:rtl/>
        </w:rPr>
        <w:t xml:space="preserve"> الاجتماع</w:t>
      </w:r>
      <w:r>
        <w:rPr>
          <w:rFonts w:ascii="Traditional Arabic" w:hAnsi="Traditional Arabic" w:cs="Simplified Arabic" w:hint="cs"/>
          <w:sz w:val="28"/>
          <w:szCs w:val="28"/>
          <w:rtl/>
        </w:rPr>
        <w:t>، ما هي</w:t>
      </w:r>
      <w:r w:rsidR="000430A3">
        <w:rPr>
          <w:rFonts w:ascii="Traditional Arabic" w:hAnsi="Traditional Arabic" w:cs="Simplified Arabic" w:hint="cs"/>
          <w:sz w:val="28"/>
          <w:szCs w:val="28"/>
          <w:rtl/>
        </w:rPr>
        <w:t xml:space="preserve"> هذه الحالات</w:t>
      </w:r>
      <w:r w:rsidR="00F42E44" w:rsidRPr="00E22C8F">
        <w:rPr>
          <w:rFonts w:ascii="Traditional Arabic" w:hAnsi="Traditional Arabic" w:cs="Simplified Arabic" w:hint="cs"/>
          <w:sz w:val="28"/>
          <w:szCs w:val="28"/>
          <w:rtl/>
        </w:rPr>
        <w:t>؟</w:t>
      </w:r>
      <w:r w:rsidR="004B5D46"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="004B5D46" w:rsidRPr="004B5D46">
        <w:rPr>
          <w:rFonts w:ascii="Traditional Arabic" w:hAnsi="Traditional Arabic" w:cs="Simplified Arabic" w:hint="cs"/>
          <w:sz w:val="26"/>
          <w:szCs w:val="24"/>
          <w:rtl/>
        </w:rPr>
        <w:t>(2 ن)</w:t>
      </w:r>
    </w:p>
    <w:p w:rsidR="00E22C8F" w:rsidRPr="00E22C8F" w:rsidRDefault="00E35EA2" w:rsidP="004B5D46">
      <w:pPr>
        <w:pStyle w:val="Paragraphedeliste"/>
        <w:numPr>
          <w:ilvl w:val="0"/>
          <w:numId w:val="3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Simplified Arabic"/>
          <w:sz w:val="28"/>
          <w:szCs w:val="28"/>
        </w:rPr>
      </w:pPr>
      <w:r>
        <w:rPr>
          <w:rFonts w:ascii="Traditional Arabic" w:hAnsi="Traditional Arabic" w:cs="Simplified Arabic" w:hint="cs"/>
          <w:sz w:val="28"/>
          <w:szCs w:val="28"/>
          <w:rtl/>
        </w:rPr>
        <w:t>فيما تتمثل</w:t>
      </w:r>
      <w:r w:rsidR="00E22C8F" w:rsidRPr="00E22C8F">
        <w:rPr>
          <w:rFonts w:ascii="Traditional Arabic" w:hAnsi="Traditional Arabic" w:cs="Simplified Arabic" w:hint="cs"/>
          <w:sz w:val="28"/>
          <w:szCs w:val="28"/>
          <w:rtl/>
        </w:rPr>
        <w:t xml:space="preserve"> العلاقة الموجودة بين العناصر الثلاثة: </w:t>
      </w:r>
      <w:proofErr w:type="gramStart"/>
      <w:r w:rsidR="00E22C8F" w:rsidRPr="00E22C8F">
        <w:rPr>
          <w:rFonts w:ascii="Traditional Arabic" w:hAnsi="Traditional Arabic" w:cs="Simplified Arabic" w:hint="cs"/>
          <w:sz w:val="28"/>
          <w:szCs w:val="28"/>
          <w:rtl/>
        </w:rPr>
        <w:t>البعد</w:t>
      </w:r>
      <w:proofErr w:type="gramEnd"/>
      <w:r w:rsidR="00E22C8F" w:rsidRPr="00E22C8F">
        <w:rPr>
          <w:rFonts w:ascii="Traditional Arabic" w:hAnsi="Traditional Arabic" w:cs="Simplified Arabic" w:hint="cs"/>
          <w:sz w:val="28"/>
          <w:szCs w:val="28"/>
          <w:rtl/>
        </w:rPr>
        <w:t>، المفهوم، المؤشر؟</w:t>
      </w:r>
      <w:r w:rsidR="004B5D46"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="004B5D46" w:rsidRPr="004B5D46">
        <w:rPr>
          <w:rFonts w:ascii="Traditional Arabic" w:hAnsi="Traditional Arabic" w:cs="Simplified Arabic" w:hint="cs"/>
          <w:sz w:val="26"/>
          <w:szCs w:val="24"/>
          <w:rtl/>
        </w:rPr>
        <w:t>(2 ن)</w:t>
      </w:r>
    </w:p>
    <w:p w:rsidR="00C65C1E" w:rsidRPr="00E22C8F" w:rsidRDefault="00C0113D" w:rsidP="004B5D46">
      <w:pPr>
        <w:pStyle w:val="Paragraphedeliste"/>
        <w:numPr>
          <w:ilvl w:val="0"/>
          <w:numId w:val="3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Simplified Arabic"/>
          <w:sz w:val="28"/>
          <w:szCs w:val="28"/>
          <w:rtl/>
        </w:rPr>
      </w:pPr>
      <w:r w:rsidRPr="00E22C8F">
        <w:rPr>
          <w:rFonts w:ascii="Traditional Arabic" w:hAnsi="Traditional Arabic" w:cs="Simplified Arabic" w:hint="cs"/>
          <w:sz w:val="28"/>
          <w:szCs w:val="28"/>
          <w:rtl/>
        </w:rPr>
        <w:t>أجب على الأسئلة الواردة في أسفل</w:t>
      </w:r>
      <w:r w:rsidR="00E35EA2">
        <w:rPr>
          <w:rFonts w:ascii="Traditional Arabic" w:hAnsi="Traditional Arabic" w:cs="Simplified Arabic" w:hint="cs"/>
          <w:sz w:val="28"/>
          <w:szCs w:val="28"/>
          <w:rtl/>
        </w:rPr>
        <w:t xml:space="preserve"> هذا</w:t>
      </w:r>
      <w:r w:rsidRPr="00E22C8F">
        <w:rPr>
          <w:rFonts w:ascii="Traditional Arabic" w:hAnsi="Traditional Arabic" w:cs="Simplified Arabic" w:hint="cs"/>
          <w:sz w:val="28"/>
          <w:szCs w:val="28"/>
          <w:rtl/>
        </w:rPr>
        <w:t xml:space="preserve"> الشكل:</w:t>
      </w:r>
      <w:r w:rsidR="004B5D46"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="004B5D46" w:rsidRPr="004B5D46">
        <w:rPr>
          <w:rFonts w:ascii="Traditional Arabic" w:hAnsi="Traditional Arabic" w:cs="Simplified Arabic" w:hint="cs"/>
          <w:sz w:val="26"/>
          <w:szCs w:val="24"/>
          <w:rtl/>
        </w:rPr>
        <w:t>(</w:t>
      </w:r>
      <w:r w:rsidR="004B5D46">
        <w:rPr>
          <w:rFonts w:ascii="Traditional Arabic" w:hAnsi="Traditional Arabic" w:cs="Simplified Arabic" w:hint="cs"/>
          <w:sz w:val="26"/>
          <w:szCs w:val="24"/>
          <w:rtl/>
        </w:rPr>
        <w:t>3</w:t>
      </w:r>
      <w:r w:rsidR="004B5D46" w:rsidRPr="004B5D46">
        <w:rPr>
          <w:rFonts w:ascii="Traditional Arabic" w:hAnsi="Traditional Arabic" w:cs="Simplified Arabic" w:hint="cs"/>
          <w:sz w:val="26"/>
          <w:szCs w:val="24"/>
          <w:rtl/>
        </w:rPr>
        <w:t xml:space="preserve"> ن)</w:t>
      </w:r>
    </w:p>
    <w:p w:rsidR="00C65C1E" w:rsidRPr="00C65C1E" w:rsidRDefault="008043D1" w:rsidP="00E22C8F">
      <w:pPr>
        <w:tabs>
          <w:tab w:val="left" w:pos="3506"/>
        </w:tabs>
        <w:bidi/>
        <w:spacing w:line="360" w:lineRule="auto"/>
        <w:ind w:left="543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left:0;text-align:left;margin-left:123.75pt;margin-top:35.2pt;width:38.25pt;height:15.75pt;z-index:251670528" fillcolor="white [3212]"/>
        </w:pict>
      </w: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rect id="_x0000_s1035" style="position:absolute;left:0;text-align:left;margin-left:-1.5pt;margin-top:14.2pt;width:120pt;height:59.25pt;z-index:251667456" fillcolor="white [3201]" strokecolor="black [3200]" strokeweight=".5pt">
            <v:shadow color="#868686"/>
            <v:textbox style="mso-next-textbox:#_x0000_s1035">
              <w:txbxContent>
                <w:p w:rsidR="00C65C1E" w:rsidRPr="00C65C1E" w:rsidRDefault="00C65C1E" w:rsidP="00C65C1E">
                  <w:pPr>
                    <w:jc w:val="center"/>
                    <w:rPr>
                      <w:rFonts w:ascii="Simplified Arabic" w:hAnsi="Simplified Arabic" w:cs="Simplified Arabic"/>
                      <w:sz w:val="26"/>
                      <w:szCs w:val="26"/>
                      <w:lang w:bidi="ar-DZ"/>
                    </w:rPr>
                  </w:pPr>
                  <w:proofErr w:type="gramStart"/>
                  <w:r w:rsidRPr="00E22C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صياغة</w:t>
                  </w:r>
                  <w:proofErr w:type="gramEnd"/>
                  <w:r w:rsidRPr="00E22C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فرضيات إجرائية قابلة للاختبار</w:t>
                  </w:r>
                </w:p>
              </w:txbxContent>
            </v:textbox>
          </v:rect>
        </w:pict>
      </w: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rect id="_x0000_s1034" style="position:absolute;left:0;text-align:left;margin-left:169.5pt;margin-top:14.2pt;width:110.25pt;height:59.25pt;z-index:251666432" fillcolor="white [3201]" strokecolor="black [3200]" strokeweight=".5pt">
            <v:shadow color="#868686"/>
            <v:textbox style="mso-next-textbox:#_x0000_s1034">
              <w:txbxContent>
                <w:p w:rsidR="00C65C1E" w:rsidRPr="00E22C8F" w:rsidRDefault="00C65C1E" w:rsidP="00C65C1E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E22C8F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متغيرات</w:t>
                  </w:r>
                  <w:proofErr w:type="gramEnd"/>
                  <w:r w:rsidRPr="00E22C8F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كمية ونوعية قابلة للقياس</w:t>
                  </w:r>
                </w:p>
              </w:txbxContent>
            </v:textbox>
          </v:rect>
        </w:pict>
      </w: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shape id="_x0000_s1036" type="#_x0000_t66" style="position:absolute;left:0;text-align:left;margin-left:411.75pt;margin-top:35.2pt;width:38.25pt;height:15.75pt;z-index:251668480" fillcolor="white [3212]"/>
        </w:pict>
      </w: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shape id="_x0000_s1037" type="#_x0000_t66" style="position:absolute;left:0;text-align:left;margin-left:285.75pt;margin-top:36.7pt;width:38.25pt;height:15.75pt;z-index:251669504" fillcolor="white [3212]"/>
        </w:pict>
      </w: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rect id="_x0000_s1033" style="position:absolute;left:0;text-align:left;margin-left:327.75pt;margin-top:14.2pt;width:80.25pt;height:59.25pt;z-index:251665408" fillcolor="white [3201]" strokecolor="black [3200]" strokeweight=".5pt">
            <v:shadow color="#868686"/>
            <v:textbox style="mso-next-textbox:#_x0000_s1033">
              <w:txbxContent>
                <w:p w:rsidR="00C65C1E" w:rsidRPr="00C65C1E" w:rsidRDefault="00C65C1E" w:rsidP="00C65C1E">
                  <w:pPr>
                    <w:jc w:val="center"/>
                    <w:rPr>
                      <w:rFonts w:ascii="Simplified Arabic" w:hAnsi="Simplified Arabic" w:cs="Simplified Arabic"/>
                      <w:sz w:val="26"/>
                      <w:szCs w:val="26"/>
                      <w:lang w:bidi="ar-DZ"/>
                    </w:rPr>
                  </w:pPr>
                  <w:proofErr w:type="gramStart"/>
                  <w:r w:rsidRPr="00E22C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بناء</w:t>
                  </w:r>
                  <w:proofErr w:type="gramEnd"/>
                  <w:r w:rsidRPr="00E22C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المفاهيم النظرية</w:t>
                  </w:r>
                </w:p>
              </w:txbxContent>
            </v:textbox>
          </v:rect>
        </w:pict>
      </w: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rect id="_x0000_s1032" style="position:absolute;left:0;text-align:left;margin-left:453pt;margin-top:14.2pt;width:71.25pt;height:59.25pt;z-index:251664384" fillcolor="white [3201]" strokecolor="black [3200]" strokeweight=".5pt">
            <v:shadow color="#868686"/>
            <v:textbox style="mso-next-textbox:#_x0000_s1032">
              <w:txbxContent>
                <w:p w:rsidR="00C65C1E" w:rsidRPr="00E22C8F" w:rsidRDefault="00C65C1E" w:rsidP="00C65C1E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E22C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الإشكالية</w:t>
                  </w:r>
                </w:p>
              </w:txbxContent>
            </v:textbox>
          </v:rect>
        </w:pict>
      </w:r>
    </w:p>
    <w:p w:rsidR="00C65C1E" w:rsidRPr="00C65C1E" w:rsidRDefault="008043D1" w:rsidP="00E22C8F">
      <w:pPr>
        <w:tabs>
          <w:tab w:val="left" w:pos="6821"/>
        </w:tabs>
        <w:bidi/>
        <w:spacing w:line="360" w:lineRule="auto"/>
        <w:ind w:left="543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42.5pt;margin-top:8.95pt;width:0;height:30.75pt;z-index:251673600" o:connectortype="straight">
            <v:stroke endarrow="block"/>
          </v:shape>
        </w:pict>
      </w: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shape id="_x0000_s1040" type="#_x0000_t32" style="position:absolute;left:0;text-align:left;margin-left:308.25pt;margin-top:11.2pt;width:0;height:30.75pt;z-index:251672576" o:connectortype="straight">
            <v:stroke endarrow="block"/>
          </v:shape>
        </w:pict>
      </w:r>
      <w:r>
        <w:rPr>
          <w:rFonts w:ascii="Simplified Arabic" w:eastAsiaTheme="minorHAnsi" w:hAnsi="Simplified Arabic" w:cs="Simplified Arabic"/>
          <w:noProof/>
          <w:sz w:val="28"/>
          <w:szCs w:val="28"/>
          <w:rtl/>
        </w:rPr>
        <w:pict>
          <v:shape id="_x0000_s1039" type="#_x0000_t32" style="position:absolute;left:0;text-align:left;margin-left:432.75pt;margin-top:8.95pt;width:0;height:30.75pt;z-index:251671552" o:connectortype="straight">
            <v:stroke endarrow="block"/>
          </v:shape>
        </w:pict>
      </w:r>
      <w:r w:rsidR="00C0113D" w:rsidRPr="00E22C8F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</w:p>
    <w:p w:rsidR="00C65C1E" w:rsidRPr="00C65C1E" w:rsidRDefault="00E22C8F" w:rsidP="00E22C8F">
      <w:pPr>
        <w:tabs>
          <w:tab w:val="left" w:pos="3506"/>
        </w:tabs>
        <w:bidi/>
        <w:spacing w:line="360" w:lineRule="auto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  </w:t>
      </w:r>
      <w:r w:rsidR="00C65C1E" w:rsidRPr="00C65C1E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="000878A2" w:rsidRPr="00E22C8F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   </w:t>
      </w:r>
      <w:r w:rsidR="00C65C1E" w:rsidRPr="00C65C1E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 </w:t>
      </w:r>
      <w:r w:rsidR="00C65C1E" w:rsidRPr="00E22C8F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ما نوع العلاقة هنا؟</w:t>
      </w:r>
      <w:r w:rsidR="000878A2" w:rsidRPr="00E22C8F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="00C65C1E" w:rsidRPr="00E22C8F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   ما هو الإجراء المنهجي في هذه المرحلة؟</w:t>
      </w:r>
      <w:r w:rsidR="00C65C1E" w:rsidRPr="00C65C1E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="000878A2" w:rsidRPr="00E22C8F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  </w:t>
      </w:r>
      <w:r w:rsidR="00C65C1E" w:rsidRPr="00C65C1E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="00C65C1E" w:rsidRPr="00E22C8F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ما نوع العلاقة هنا؟      </w:t>
      </w:r>
    </w:p>
    <w:p w:rsidR="00C65C1E" w:rsidRPr="000430A3" w:rsidRDefault="000430A3" w:rsidP="000430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Simplified Arabic"/>
          <w:b/>
          <w:bCs/>
          <w:i/>
          <w:iCs/>
          <w:sz w:val="26"/>
          <w:szCs w:val="24"/>
          <w:rtl/>
          <w:lang w:bidi="ar-DZ"/>
        </w:rPr>
      </w:pPr>
      <w:r>
        <w:rPr>
          <w:rFonts w:ascii="Traditional Arabic" w:hAnsi="Traditional Arabic" w:cs="Simplified Arabic" w:hint="cs"/>
          <w:b/>
          <w:bCs/>
          <w:i/>
          <w:iCs/>
          <w:sz w:val="26"/>
          <w:szCs w:val="24"/>
          <w:rtl/>
          <w:lang w:bidi="ar-DZ"/>
        </w:rPr>
        <w:t xml:space="preserve">                                                                                                         </w:t>
      </w:r>
      <w:r w:rsidRPr="000430A3">
        <w:rPr>
          <w:rFonts w:ascii="Traditional Arabic" w:hAnsi="Traditional Arabic" w:cs="Simplified Arabic" w:hint="cs"/>
          <w:b/>
          <w:bCs/>
          <w:i/>
          <w:iCs/>
          <w:sz w:val="26"/>
          <w:szCs w:val="24"/>
          <w:rtl/>
          <w:lang w:bidi="ar-DZ"/>
        </w:rPr>
        <w:t>بالتوفيق</w:t>
      </w:r>
      <w:r w:rsidR="007B7CC3">
        <w:rPr>
          <w:rFonts w:ascii="Traditional Arabic" w:hAnsi="Traditional Arabic" w:cs="Simplified Arabic" w:hint="cs"/>
          <w:b/>
          <w:bCs/>
          <w:i/>
          <w:iCs/>
          <w:sz w:val="26"/>
          <w:szCs w:val="24"/>
          <w:rtl/>
          <w:lang w:bidi="ar-DZ"/>
        </w:rPr>
        <w:t>.</w:t>
      </w:r>
    </w:p>
    <w:p w:rsidR="00C0113D" w:rsidRPr="008043D1" w:rsidRDefault="000430A3" w:rsidP="008043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Simplified Arabic"/>
          <w:b/>
          <w:bCs/>
          <w:i/>
          <w:iCs/>
          <w:sz w:val="26"/>
          <w:szCs w:val="24"/>
          <w:lang w:bidi="ar-DZ"/>
        </w:rPr>
      </w:pPr>
      <w:r>
        <w:rPr>
          <w:rFonts w:ascii="Traditional Arabic" w:hAnsi="Traditional Arabic" w:cs="Simplified Arabic" w:hint="cs"/>
          <w:b/>
          <w:bCs/>
          <w:i/>
          <w:iCs/>
          <w:sz w:val="26"/>
          <w:szCs w:val="24"/>
          <w:rtl/>
          <w:lang w:bidi="ar-DZ"/>
        </w:rPr>
        <w:t xml:space="preserve">                                                                                                            </w:t>
      </w:r>
      <w:r w:rsidR="008043D1">
        <w:rPr>
          <w:rFonts w:ascii="Traditional Arabic" w:hAnsi="Traditional Arabic" w:cs="Simplified Arabic" w:hint="cs"/>
          <w:b/>
          <w:bCs/>
          <w:i/>
          <w:iCs/>
          <w:sz w:val="26"/>
          <w:szCs w:val="24"/>
          <w:rtl/>
          <w:lang w:bidi="ar-DZ"/>
        </w:rPr>
        <w:t xml:space="preserve">فوزي </w:t>
      </w:r>
      <w:proofErr w:type="spellStart"/>
      <w:r w:rsidR="008043D1">
        <w:rPr>
          <w:rFonts w:ascii="Traditional Arabic" w:hAnsi="Traditional Arabic" w:cs="Simplified Arabic" w:hint="cs"/>
          <w:b/>
          <w:bCs/>
          <w:i/>
          <w:iCs/>
          <w:sz w:val="26"/>
          <w:szCs w:val="24"/>
          <w:rtl/>
          <w:lang w:bidi="ar-DZ"/>
        </w:rPr>
        <w:t>آيت</w:t>
      </w:r>
      <w:proofErr w:type="spellEnd"/>
      <w:r w:rsidR="008043D1">
        <w:rPr>
          <w:rFonts w:ascii="Traditional Arabic" w:hAnsi="Traditional Arabic" w:cs="Simplified Arabic" w:hint="cs"/>
          <w:b/>
          <w:bCs/>
          <w:i/>
          <w:iCs/>
          <w:sz w:val="26"/>
          <w:szCs w:val="24"/>
          <w:rtl/>
          <w:lang w:bidi="ar-DZ"/>
        </w:rPr>
        <w:t xml:space="preserve"> اعمر مزيان</w:t>
      </w:r>
      <w:bookmarkStart w:id="0" w:name="_GoBack"/>
      <w:bookmarkEnd w:id="0"/>
    </w:p>
    <w:sectPr w:rsidR="00C0113D" w:rsidRPr="008043D1" w:rsidSect="00820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6AC"/>
    <w:multiLevelType w:val="hybridMultilevel"/>
    <w:tmpl w:val="580C4F96"/>
    <w:lvl w:ilvl="0" w:tplc="0D7E0F9C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33B8"/>
    <w:multiLevelType w:val="hybridMultilevel"/>
    <w:tmpl w:val="B306A08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60C0D"/>
    <w:multiLevelType w:val="hybridMultilevel"/>
    <w:tmpl w:val="10F4E416"/>
    <w:lvl w:ilvl="0" w:tplc="E0F0E38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4551C"/>
    <w:multiLevelType w:val="hybridMultilevel"/>
    <w:tmpl w:val="8040A20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A85DBA"/>
    <w:multiLevelType w:val="hybridMultilevel"/>
    <w:tmpl w:val="7DA46F30"/>
    <w:lvl w:ilvl="0" w:tplc="A35EF1A8">
      <w:start w:val="4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EE5A43"/>
    <w:multiLevelType w:val="hybridMultilevel"/>
    <w:tmpl w:val="AE7C4058"/>
    <w:lvl w:ilvl="0" w:tplc="FA82EDB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0A5A36"/>
    <w:multiLevelType w:val="hybridMultilevel"/>
    <w:tmpl w:val="14729CC4"/>
    <w:lvl w:ilvl="0" w:tplc="6142A80A">
      <w:numFmt w:val="bullet"/>
      <w:lvlText w:val="-"/>
      <w:lvlJc w:val="left"/>
      <w:pPr>
        <w:ind w:left="643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7F5A0E"/>
    <w:multiLevelType w:val="hybridMultilevel"/>
    <w:tmpl w:val="F782E448"/>
    <w:lvl w:ilvl="0" w:tplc="53704CB6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B124C"/>
    <w:multiLevelType w:val="hybridMultilevel"/>
    <w:tmpl w:val="4A9A4824"/>
    <w:lvl w:ilvl="0" w:tplc="1808744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B033A"/>
    <w:multiLevelType w:val="hybridMultilevel"/>
    <w:tmpl w:val="F754187E"/>
    <w:lvl w:ilvl="0" w:tplc="DD7EC67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59D5380"/>
    <w:multiLevelType w:val="hybridMultilevel"/>
    <w:tmpl w:val="9F726FC2"/>
    <w:lvl w:ilvl="0" w:tplc="17241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80CA9"/>
    <w:multiLevelType w:val="hybridMultilevel"/>
    <w:tmpl w:val="E354BE8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164422"/>
    <w:multiLevelType w:val="hybridMultilevel"/>
    <w:tmpl w:val="124AF7F0"/>
    <w:lvl w:ilvl="0" w:tplc="040C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3">
    <w:nsid w:val="22F66EED"/>
    <w:multiLevelType w:val="hybridMultilevel"/>
    <w:tmpl w:val="A9AE1294"/>
    <w:lvl w:ilvl="0" w:tplc="639CDE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475984"/>
    <w:multiLevelType w:val="hybridMultilevel"/>
    <w:tmpl w:val="0B8C37B4"/>
    <w:lvl w:ilvl="0" w:tplc="68CCD352">
      <w:start w:val="1"/>
      <w:numFmt w:val="arabicAlpha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9B42994"/>
    <w:multiLevelType w:val="hybridMultilevel"/>
    <w:tmpl w:val="EE0ABD04"/>
    <w:lvl w:ilvl="0" w:tplc="0B2CE6F6">
      <w:start w:val="1"/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511804"/>
    <w:multiLevelType w:val="hybridMultilevel"/>
    <w:tmpl w:val="B90A6844"/>
    <w:lvl w:ilvl="0" w:tplc="DC74FF02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529A3"/>
    <w:multiLevelType w:val="hybridMultilevel"/>
    <w:tmpl w:val="2CE2469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F05662"/>
    <w:multiLevelType w:val="hybridMultilevel"/>
    <w:tmpl w:val="2E54B58E"/>
    <w:lvl w:ilvl="0" w:tplc="97AAD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7455B"/>
    <w:multiLevelType w:val="hybridMultilevel"/>
    <w:tmpl w:val="D5F82698"/>
    <w:lvl w:ilvl="0" w:tplc="040C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0">
    <w:nsid w:val="3C6E0A87"/>
    <w:multiLevelType w:val="hybridMultilevel"/>
    <w:tmpl w:val="CB7E1E26"/>
    <w:lvl w:ilvl="0" w:tplc="16F2816E">
      <w:start w:val="3"/>
      <w:numFmt w:val="bullet"/>
      <w:lvlText w:val="-"/>
      <w:lvlJc w:val="left"/>
      <w:pPr>
        <w:ind w:left="1003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3C8F7DED"/>
    <w:multiLevelType w:val="hybridMultilevel"/>
    <w:tmpl w:val="913AECE4"/>
    <w:lvl w:ilvl="0" w:tplc="98CE9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0F8B"/>
    <w:multiLevelType w:val="hybridMultilevel"/>
    <w:tmpl w:val="80B0452E"/>
    <w:lvl w:ilvl="0" w:tplc="58D4174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10FD6"/>
    <w:multiLevelType w:val="hybridMultilevel"/>
    <w:tmpl w:val="6784C86E"/>
    <w:lvl w:ilvl="0" w:tplc="AD40EC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D45D0"/>
    <w:multiLevelType w:val="hybridMultilevel"/>
    <w:tmpl w:val="146E28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FC0381B"/>
    <w:multiLevelType w:val="hybridMultilevel"/>
    <w:tmpl w:val="20FA6BE6"/>
    <w:lvl w:ilvl="0" w:tplc="593254D0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157B"/>
    <w:multiLevelType w:val="hybridMultilevel"/>
    <w:tmpl w:val="ED240C88"/>
    <w:lvl w:ilvl="0" w:tplc="F5709350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43EC2"/>
    <w:multiLevelType w:val="hybridMultilevel"/>
    <w:tmpl w:val="AE7C4058"/>
    <w:lvl w:ilvl="0" w:tplc="FA82EDB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2A2399"/>
    <w:multiLevelType w:val="hybridMultilevel"/>
    <w:tmpl w:val="B1020B22"/>
    <w:lvl w:ilvl="0" w:tplc="84C6042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17911"/>
    <w:multiLevelType w:val="hybridMultilevel"/>
    <w:tmpl w:val="472CE56C"/>
    <w:lvl w:ilvl="0" w:tplc="108ADB2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A7252"/>
    <w:multiLevelType w:val="hybridMultilevel"/>
    <w:tmpl w:val="14F8B780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D2573EA"/>
    <w:multiLevelType w:val="hybridMultilevel"/>
    <w:tmpl w:val="BEF65698"/>
    <w:lvl w:ilvl="0" w:tplc="0172BB7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842DE"/>
    <w:multiLevelType w:val="hybridMultilevel"/>
    <w:tmpl w:val="E7F65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923B1"/>
    <w:multiLevelType w:val="hybridMultilevel"/>
    <w:tmpl w:val="B16C0DEE"/>
    <w:lvl w:ilvl="0" w:tplc="A6B286F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4"/>
  </w:num>
  <w:num w:numId="4">
    <w:abstractNumId w:val="28"/>
  </w:num>
  <w:num w:numId="5">
    <w:abstractNumId w:val="8"/>
  </w:num>
  <w:num w:numId="6">
    <w:abstractNumId w:val="6"/>
  </w:num>
  <w:num w:numId="7">
    <w:abstractNumId w:val="7"/>
  </w:num>
  <w:num w:numId="8">
    <w:abstractNumId w:val="20"/>
  </w:num>
  <w:num w:numId="9">
    <w:abstractNumId w:val="24"/>
  </w:num>
  <w:num w:numId="10">
    <w:abstractNumId w:val="32"/>
  </w:num>
  <w:num w:numId="11">
    <w:abstractNumId w:val="2"/>
  </w:num>
  <w:num w:numId="12">
    <w:abstractNumId w:val="0"/>
  </w:num>
  <w:num w:numId="13">
    <w:abstractNumId w:val="22"/>
  </w:num>
  <w:num w:numId="14">
    <w:abstractNumId w:val="11"/>
  </w:num>
  <w:num w:numId="15">
    <w:abstractNumId w:val="18"/>
  </w:num>
  <w:num w:numId="16">
    <w:abstractNumId w:val="19"/>
  </w:num>
  <w:num w:numId="17">
    <w:abstractNumId w:val="3"/>
  </w:num>
  <w:num w:numId="18">
    <w:abstractNumId w:val="10"/>
  </w:num>
  <w:num w:numId="19">
    <w:abstractNumId w:val="21"/>
  </w:num>
  <w:num w:numId="20">
    <w:abstractNumId w:val="33"/>
  </w:num>
  <w:num w:numId="21">
    <w:abstractNumId w:val="15"/>
  </w:num>
  <w:num w:numId="22">
    <w:abstractNumId w:val="23"/>
  </w:num>
  <w:num w:numId="23">
    <w:abstractNumId w:val="29"/>
  </w:num>
  <w:num w:numId="24">
    <w:abstractNumId w:val="12"/>
  </w:num>
  <w:num w:numId="25">
    <w:abstractNumId w:val="30"/>
  </w:num>
  <w:num w:numId="26">
    <w:abstractNumId w:val="17"/>
  </w:num>
  <w:num w:numId="27">
    <w:abstractNumId w:val="1"/>
  </w:num>
  <w:num w:numId="28">
    <w:abstractNumId w:val="9"/>
  </w:num>
  <w:num w:numId="29">
    <w:abstractNumId w:val="14"/>
  </w:num>
  <w:num w:numId="30">
    <w:abstractNumId w:val="27"/>
  </w:num>
  <w:num w:numId="31">
    <w:abstractNumId w:val="13"/>
  </w:num>
  <w:num w:numId="32">
    <w:abstractNumId w:val="26"/>
  </w:num>
  <w:num w:numId="33">
    <w:abstractNumId w:val="2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58B0"/>
    <w:rsid w:val="00006CCF"/>
    <w:rsid w:val="00014E4B"/>
    <w:rsid w:val="00033AA3"/>
    <w:rsid w:val="000430A3"/>
    <w:rsid w:val="000672BE"/>
    <w:rsid w:val="000878A2"/>
    <w:rsid w:val="000C36F7"/>
    <w:rsid w:val="000E14B6"/>
    <w:rsid w:val="000F79B4"/>
    <w:rsid w:val="001077E3"/>
    <w:rsid w:val="001840DA"/>
    <w:rsid w:val="00192DCD"/>
    <w:rsid w:val="001A3009"/>
    <w:rsid w:val="001B6917"/>
    <w:rsid w:val="001C6EF5"/>
    <w:rsid w:val="001D2326"/>
    <w:rsid w:val="001D6C26"/>
    <w:rsid w:val="001E7736"/>
    <w:rsid w:val="00215E84"/>
    <w:rsid w:val="00237592"/>
    <w:rsid w:val="00287590"/>
    <w:rsid w:val="002A6230"/>
    <w:rsid w:val="002C2641"/>
    <w:rsid w:val="002E58B0"/>
    <w:rsid w:val="00325EA4"/>
    <w:rsid w:val="003963AC"/>
    <w:rsid w:val="003A6918"/>
    <w:rsid w:val="0040615A"/>
    <w:rsid w:val="0043530E"/>
    <w:rsid w:val="00437821"/>
    <w:rsid w:val="00445FB6"/>
    <w:rsid w:val="004603F0"/>
    <w:rsid w:val="0048256B"/>
    <w:rsid w:val="00482D7C"/>
    <w:rsid w:val="004A0C75"/>
    <w:rsid w:val="004B5D46"/>
    <w:rsid w:val="004C2A0C"/>
    <w:rsid w:val="00515052"/>
    <w:rsid w:val="00516529"/>
    <w:rsid w:val="00526144"/>
    <w:rsid w:val="0053770E"/>
    <w:rsid w:val="00550B21"/>
    <w:rsid w:val="00572473"/>
    <w:rsid w:val="0058096C"/>
    <w:rsid w:val="005824EE"/>
    <w:rsid w:val="005C3FC3"/>
    <w:rsid w:val="005D35B9"/>
    <w:rsid w:val="00646830"/>
    <w:rsid w:val="006572BF"/>
    <w:rsid w:val="00687916"/>
    <w:rsid w:val="006B1300"/>
    <w:rsid w:val="006B6A4A"/>
    <w:rsid w:val="006C55B4"/>
    <w:rsid w:val="006C6A65"/>
    <w:rsid w:val="006C789F"/>
    <w:rsid w:val="006E1C39"/>
    <w:rsid w:val="006E2489"/>
    <w:rsid w:val="006F771C"/>
    <w:rsid w:val="007301B0"/>
    <w:rsid w:val="00762A6F"/>
    <w:rsid w:val="007831BF"/>
    <w:rsid w:val="007B7CC3"/>
    <w:rsid w:val="007C538A"/>
    <w:rsid w:val="007E7EFF"/>
    <w:rsid w:val="008043D1"/>
    <w:rsid w:val="00811845"/>
    <w:rsid w:val="00820F34"/>
    <w:rsid w:val="00887D97"/>
    <w:rsid w:val="008965B7"/>
    <w:rsid w:val="008A1A14"/>
    <w:rsid w:val="008A6E43"/>
    <w:rsid w:val="008E068E"/>
    <w:rsid w:val="008E32FE"/>
    <w:rsid w:val="009155E3"/>
    <w:rsid w:val="009262C5"/>
    <w:rsid w:val="009E33F2"/>
    <w:rsid w:val="00A1576D"/>
    <w:rsid w:val="00A210E6"/>
    <w:rsid w:val="00A2530A"/>
    <w:rsid w:val="00A57A31"/>
    <w:rsid w:val="00A924EB"/>
    <w:rsid w:val="00AB6D94"/>
    <w:rsid w:val="00AB7EDA"/>
    <w:rsid w:val="00AC28D6"/>
    <w:rsid w:val="00AE70E7"/>
    <w:rsid w:val="00AF6887"/>
    <w:rsid w:val="00AF72B1"/>
    <w:rsid w:val="00B64896"/>
    <w:rsid w:val="00BC1F41"/>
    <w:rsid w:val="00C0113D"/>
    <w:rsid w:val="00C304A5"/>
    <w:rsid w:val="00C51881"/>
    <w:rsid w:val="00C65C1E"/>
    <w:rsid w:val="00C760CC"/>
    <w:rsid w:val="00CD10E1"/>
    <w:rsid w:val="00CF1F52"/>
    <w:rsid w:val="00D04DF0"/>
    <w:rsid w:val="00D5301E"/>
    <w:rsid w:val="00D53928"/>
    <w:rsid w:val="00E22C8F"/>
    <w:rsid w:val="00E32B58"/>
    <w:rsid w:val="00E35EA2"/>
    <w:rsid w:val="00E41420"/>
    <w:rsid w:val="00EA26EA"/>
    <w:rsid w:val="00EC71AB"/>
    <w:rsid w:val="00F32C4E"/>
    <w:rsid w:val="00F42E44"/>
    <w:rsid w:val="00F46295"/>
    <w:rsid w:val="00F921C8"/>
    <w:rsid w:val="00FE07F0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39"/>
        <o:r id="V:Rule3" type="connector" idref="#_x0000_s104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8B0"/>
    <w:pPr>
      <w:ind w:left="720"/>
      <w:contextualSpacing/>
    </w:pPr>
  </w:style>
  <w:style w:type="paragraph" w:styleId="En-tte">
    <w:name w:val="header"/>
    <w:basedOn w:val="Normal"/>
    <w:link w:val="En-tteCar"/>
    <w:rsid w:val="000672BE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rsid w:val="000672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6879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DEAC-A23E-4F4F-89DE-0E3BC023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star</cp:lastModifiedBy>
  <cp:revision>65</cp:revision>
  <cp:lastPrinted>2025-01-15T07:06:00Z</cp:lastPrinted>
  <dcterms:created xsi:type="dcterms:W3CDTF">2019-01-18T19:30:00Z</dcterms:created>
  <dcterms:modified xsi:type="dcterms:W3CDTF">2025-01-18T21:32:00Z</dcterms:modified>
</cp:coreProperties>
</file>