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B4" w:rsidRPr="001477B4" w:rsidRDefault="001477B4" w:rsidP="001477B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جامعة أم البواقي </w:t>
      </w:r>
    </w:p>
    <w:p w:rsidR="001477B4" w:rsidRPr="001477B4" w:rsidRDefault="001477B4" w:rsidP="001477B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كلية العلوم الاجتماعية و الإنسانية </w:t>
      </w:r>
    </w:p>
    <w:p w:rsidR="001477B4" w:rsidRPr="001477B4" w:rsidRDefault="001477B4" w:rsidP="001477B4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/>
          <w:b/>
          <w:bCs/>
          <w:sz w:val="40"/>
          <w:szCs w:val="40"/>
          <w:rtl/>
        </w:rPr>
        <w:t>قسم العلوم الاجتماعية</w:t>
      </w:r>
    </w:p>
    <w:p w:rsidR="00561A2C" w:rsidRDefault="001477B4" w:rsidP="001477B4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أولى جذع مشترك</w:t>
      </w:r>
    </w:p>
    <w:p w:rsidR="001477B4" w:rsidRDefault="001477B4" w:rsidP="001477B4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نموذج الإجابة الصحيحة  في مقياس  '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إبستمولوجيا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العلوم الاجتماعية " </w:t>
      </w:r>
    </w:p>
    <w:p w:rsidR="001477B4" w:rsidRPr="002D2C72" w:rsidRDefault="001477B4" w:rsidP="001477B4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2D2C72">
        <w:rPr>
          <w:rFonts w:ascii="Sakkal Majalla" w:hAnsi="Sakkal Majalla" w:cs="Sakkal Majalla" w:hint="cs"/>
          <w:b/>
          <w:bCs/>
          <w:sz w:val="40"/>
          <w:szCs w:val="40"/>
          <w:rtl/>
        </w:rPr>
        <w:t>نموذج الإجابة  عن السؤال الأول</w:t>
      </w:r>
    </w:p>
    <w:p w:rsidR="001477B4" w:rsidRPr="002D2C72" w:rsidRDefault="001477B4" w:rsidP="002D2C72">
      <w:pPr>
        <w:bidi/>
        <w:rPr>
          <w:rFonts w:ascii="Sakkal Majalla" w:hAnsi="Sakkal Majalla" w:cs="Sakkal Majalla" w:hint="cs"/>
          <w:sz w:val="40"/>
          <w:szCs w:val="40"/>
          <w:rtl/>
        </w:rPr>
      </w:pPr>
      <w:r w:rsidRPr="002D2C72">
        <w:rPr>
          <w:rFonts w:ascii="Sakkal Majalla" w:hAnsi="Sakkal Majalla" w:cs="Sakkal Majalla" w:hint="cs"/>
          <w:sz w:val="40"/>
          <w:szCs w:val="40"/>
          <w:rtl/>
        </w:rPr>
        <w:t xml:space="preserve">التسميات في مجال العلم هي المفاهيم العلمية . و من </w:t>
      </w:r>
      <w:proofErr w:type="spellStart"/>
      <w:r w:rsidRPr="002D2C72">
        <w:rPr>
          <w:rFonts w:ascii="Sakkal Majalla" w:hAnsi="Sakkal Majalla" w:cs="Sakkal Majalla" w:hint="cs"/>
          <w:sz w:val="40"/>
          <w:szCs w:val="40"/>
          <w:rtl/>
        </w:rPr>
        <w:t>تعربف</w:t>
      </w:r>
      <w:proofErr w:type="spellEnd"/>
      <w:r w:rsidRPr="002D2C72">
        <w:rPr>
          <w:rFonts w:ascii="Sakkal Majalla" w:hAnsi="Sakkal Majalla" w:cs="Sakkal Majalla" w:hint="cs"/>
          <w:sz w:val="40"/>
          <w:szCs w:val="40"/>
          <w:rtl/>
        </w:rPr>
        <w:t xml:space="preserve"> المفاهيم العلمية و خصائصها ، نستشف أنها ليست عملية جزافية (   أي ليست بغير  تعقل  و تبصر أو روية أو قصد) ،  </w:t>
      </w:r>
      <w:r w:rsidR="008E70F2" w:rsidRPr="002D2C72">
        <w:rPr>
          <w:rFonts w:ascii="Sakkal Majalla" w:hAnsi="Sakkal Majalla" w:cs="Sakkal Majalla" w:hint="cs"/>
          <w:sz w:val="40"/>
          <w:szCs w:val="40"/>
          <w:rtl/>
        </w:rPr>
        <w:t xml:space="preserve">بل  هي عملية  كما يدل عليها تعريفها و خصائصها الواردة في المحاضرة.و التي تمت </w:t>
      </w:r>
      <w:r w:rsidR="002D2C72">
        <w:rPr>
          <w:rFonts w:ascii="Sakkal Majalla" w:hAnsi="Sakkal Majalla" w:cs="Sakkal Majalla" w:hint="cs"/>
          <w:sz w:val="40"/>
          <w:szCs w:val="40"/>
          <w:rtl/>
        </w:rPr>
        <w:t>أثناء شرح العنصر ،</w:t>
      </w:r>
      <w:r w:rsidR="008E70F2" w:rsidRPr="002D2C7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D2C72" w:rsidRPr="002D2C72">
        <w:rPr>
          <w:rFonts w:ascii="Sakkal Majalla" w:hAnsi="Sakkal Majalla" w:cs="Sakkal Majalla" w:hint="cs"/>
          <w:sz w:val="40"/>
          <w:szCs w:val="40"/>
          <w:rtl/>
        </w:rPr>
        <w:t>مقارنتها بأمثلة كثيرة</w:t>
      </w:r>
      <w:r w:rsidR="002D2C72">
        <w:rPr>
          <w:rFonts w:ascii="Sakkal Majalla" w:hAnsi="Sakkal Majalla" w:cs="Sakkal Majalla" w:hint="cs"/>
          <w:sz w:val="40"/>
          <w:szCs w:val="40"/>
          <w:rtl/>
        </w:rPr>
        <w:t>،</w:t>
      </w:r>
      <w:r w:rsidR="008E70F2" w:rsidRPr="002D2C72">
        <w:rPr>
          <w:rFonts w:ascii="Sakkal Majalla" w:hAnsi="Sakkal Majalla" w:cs="Sakkal Majalla" w:hint="cs"/>
          <w:sz w:val="40"/>
          <w:szCs w:val="40"/>
          <w:rtl/>
        </w:rPr>
        <w:t xml:space="preserve"> من  التسميات في غير العلم  و عند العامة. </w:t>
      </w:r>
    </w:p>
    <w:p w:rsidR="002D2C72" w:rsidRDefault="002D2C72" w:rsidP="002D2C72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نموذج الإجابة عن السؤال الثاني</w:t>
      </w:r>
    </w:p>
    <w:p w:rsidR="001477B4" w:rsidRPr="0053041B" w:rsidRDefault="002D2C72" w:rsidP="0053041B">
      <w:pPr>
        <w:bidi/>
        <w:rPr>
          <w:rFonts w:ascii="Sakkal Majalla" w:hAnsi="Sakkal Majalla" w:cs="Sakkal Majalla" w:hint="cs"/>
          <w:sz w:val="40"/>
          <w:szCs w:val="40"/>
          <w:rtl/>
        </w:rPr>
      </w:pPr>
      <w:r w:rsidRPr="0053041B">
        <w:rPr>
          <w:rFonts w:ascii="Sakkal Majalla" w:hAnsi="Sakkal Majalla" w:cs="Sakkal Majalla" w:hint="cs"/>
          <w:sz w:val="40"/>
          <w:szCs w:val="40"/>
          <w:rtl/>
        </w:rPr>
        <w:t xml:space="preserve">قيمة </w:t>
      </w:r>
      <w:proofErr w:type="spellStart"/>
      <w:r w:rsidRPr="0053041B">
        <w:rPr>
          <w:rFonts w:ascii="Sakkal Majalla" w:hAnsi="Sakkal Majalla" w:cs="Sakkal Majalla" w:hint="cs"/>
          <w:sz w:val="40"/>
          <w:szCs w:val="40"/>
          <w:rtl/>
        </w:rPr>
        <w:t>الابستمولوجيا</w:t>
      </w:r>
      <w:proofErr w:type="spellEnd"/>
      <w:r w:rsidRPr="0053041B">
        <w:rPr>
          <w:rFonts w:ascii="Sakkal Majalla" w:hAnsi="Sakkal Majalla" w:cs="Sakkal Majalla" w:hint="cs"/>
          <w:sz w:val="40"/>
          <w:szCs w:val="40"/>
          <w:rtl/>
        </w:rPr>
        <w:t xml:space="preserve">  تتجلى  للطالب  من خلال تعريفها الذي يتضح أكثر و هو يتتبع موضوعات المحاضرات المختلفة </w:t>
      </w:r>
      <w:r w:rsidR="0053041B" w:rsidRPr="0053041B">
        <w:rPr>
          <w:rFonts w:ascii="Sakkal Majalla" w:hAnsi="Sakkal Majalla" w:cs="Sakkal Majalla" w:hint="cs"/>
          <w:sz w:val="40"/>
          <w:szCs w:val="40"/>
          <w:rtl/>
        </w:rPr>
        <w:t xml:space="preserve">. و بالخصوص في علاقتها بالمعرفة على العموم و بالعلم بالخصوص،كدراسة و تحليل  نقدي لكل ما يقوم عليه  العلم من مناهج و مبادئ  العلم و ما يصل </w:t>
      </w:r>
      <w:proofErr w:type="spellStart"/>
      <w:r w:rsidR="0053041B" w:rsidRPr="0053041B">
        <w:rPr>
          <w:rFonts w:ascii="Sakkal Majalla" w:hAnsi="Sakkal Majalla" w:cs="Sakkal Majalla" w:hint="cs"/>
          <w:sz w:val="40"/>
          <w:szCs w:val="40"/>
          <w:rtl/>
        </w:rPr>
        <w:t>اليه</w:t>
      </w:r>
      <w:proofErr w:type="spellEnd"/>
      <w:r w:rsidR="0053041B" w:rsidRPr="0053041B">
        <w:rPr>
          <w:rFonts w:ascii="Sakkal Majalla" w:hAnsi="Sakkal Majalla" w:cs="Sakkal Majalla" w:hint="cs"/>
          <w:sz w:val="40"/>
          <w:szCs w:val="40"/>
          <w:rtl/>
        </w:rPr>
        <w:t xml:space="preserve"> من نتائج، و هذا ما يكسب الطالب الدقة، العقلانية ، الشك و النقد  و روح المنهج و الموضوعية . </w:t>
      </w:r>
    </w:p>
    <w:p w:rsidR="001477B4" w:rsidRPr="0053041B" w:rsidRDefault="001477B4" w:rsidP="001477B4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1477B4" w:rsidRDefault="001477B4" w:rsidP="001477B4">
      <w:pPr>
        <w:bidi/>
        <w:rPr>
          <w:rFonts w:hint="cs"/>
          <w:rtl/>
          <w:lang w:bidi="ar-DZ"/>
        </w:rPr>
      </w:pPr>
    </w:p>
    <w:sectPr w:rsidR="001477B4" w:rsidSect="00561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77B4"/>
    <w:rsid w:val="001477B4"/>
    <w:rsid w:val="002D2C72"/>
    <w:rsid w:val="0053041B"/>
    <w:rsid w:val="00561A2C"/>
    <w:rsid w:val="008E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insol</cp:lastModifiedBy>
  <cp:revision>2</cp:revision>
  <dcterms:created xsi:type="dcterms:W3CDTF">2025-01-15T04:08:00Z</dcterms:created>
  <dcterms:modified xsi:type="dcterms:W3CDTF">2025-01-15T04:36:00Z</dcterms:modified>
</cp:coreProperties>
</file>