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الإجابة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السؤالين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لطلبة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ماستر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،</w:t>
      </w:r>
      <w:r w:rsidDel="00000000" w:rsidR="00000000" w:rsidRPr="00000000">
        <w:rPr>
          <w:rtl w:val="1"/>
        </w:rPr>
        <w:t xml:space="preserve">ةل</w:t>
      </w:r>
      <w:r w:rsidDel="00000000" w:rsidR="00000000" w:rsidRPr="00000000">
        <w:rPr>
          <w:rtl w:val="1"/>
        </w:rPr>
        <w:t xml:space="preserve"> 1/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المدرسية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للتلميذ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العاطفي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الشكر</w:t>
      </w:r>
      <w:r w:rsidDel="00000000" w:rsidR="00000000" w:rsidRPr="00000000">
        <w:rPr>
          <w:rtl w:val="1"/>
        </w:rPr>
        <w:t xml:space="preserve"> 1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10/20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الشطر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10/20.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2/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خصوصيات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بالاسرة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ممكن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</w:t>
      </w:r>
      <w:r w:rsidDel="00000000" w:rsidR="00000000" w:rsidRPr="00000000">
        <w:rPr>
          <w:rtl w:val="1"/>
        </w:rPr>
        <w:t xml:space="preserve">. 10/20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الشطر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يقيم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10/20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