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68" w:rsidRPr="00751B82" w:rsidRDefault="00D84368" w:rsidP="00751B82"/>
    <w:p w:rsidR="009A102A" w:rsidRDefault="009A102A" w:rsidP="009A102A">
      <w:pPr>
        <w:pStyle w:val="Default"/>
        <w:rPr>
          <w:rFonts w:ascii="Cambria" w:hAnsi="Cambria" w:cs="Cambria"/>
          <w:b/>
          <w:bCs/>
          <w:sz w:val="23"/>
          <w:szCs w:val="23"/>
        </w:rPr>
      </w:pPr>
    </w:p>
    <w:p w:rsidR="009A102A" w:rsidRDefault="009A102A" w:rsidP="009A102A">
      <w:pPr>
        <w:pStyle w:val="Default"/>
        <w:rPr>
          <w:rFonts w:ascii="Cambria" w:hAnsi="Cambria" w:cs="Cambria"/>
          <w:b/>
          <w:bCs/>
          <w:sz w:val="23"/>
          <w:szCs w:val="23"/>
        </w:rPr>
      </w:pPr>
    </w:p>
    <w:p w:rsidR="009A102A" w:rsidRDefault="00B37307" w:rsidP="009A102A">
      <w:pPr>
        <w:pStyle w:val="Default"/>
        <w:rPr>
          <w:rFonts w:ascii="Cambria" w:hAnsi="Cambria" w:cs="Cambria"/>
          <w:b/>
          <w:bCs/>
          <w:sz w:val="23"/>
          <w:szCs w:val="23"/>
        </w:rPr>
      </w:pPr>
      <w:r>
        <w:rPr>
          <w:rFonts w:ascii="Cambria" w:hAnsi="Cambria" w:cs="Cambria"/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7931150</wp:posOffset>
            </wp:positionH>
            <wp:positionV relativeFrom="paragraph">
              <wp:posOffset>75565</wp:posOffset>
            </wp:positionV>
            <wp:extent cx="1169670" cy="113538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DF8">
        <w:rPr>
          <w:rFonts w:ascii="Cambria" w:hAnsi="Cambria" w:cs="Cambria"/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14605</wp:posOffset>
            </wp:positionV>
            <wp:extent cx="1162050" cy="113538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02A" w:rsidRPr="00310976" w:rsidRDefault="009A102A" w:rsidP="00B37307">
      <w:pPr>
        <w:widowControl/>
        <w:autoSpaceDE/>
        <w:autoSpaceDN/>
        <w:spacing w:after="210"/>
        <w:jc w:val="center"/>
        <w:rPr>
          <w:rFonts w:asciiTheme="majorBidi" w:eastAsia="inter" w:hAnsiTheme="majorBidi" w:cstheme="majorBidi"/>
          <w:b/>
          <w:bCs/>
          <w:color w:val="000000"/>
          <w:lang w:val="en-US"/>
        </w:rPr>
      </w:pPr>
      <w:proofErr w:type="spellStart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Larbi</w:t>
      </w:r>
      <w:proofErr w:type="spellEnd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 xml:space="preserve"> Ben </w:t>
      </w:r>
      <w:proofErr w:type="spellStart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M’Hidi</w:t>
      </w:r>
      <w:proofErr w:type="spellEnd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 xml:space="preserve"> University – </w:t>
      </w:r>
      <w:proofErr w:type="spellStart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Oum</w:t>
      </w:r>
      <w:proofErr w:type="spellEnd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 xml:space="preserve"> El </w:t>
      </w:r>
      <w:proofErr w:type="spellStart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Bouaghi</w:t>
      </w:r>
      <w:bookmarkStart w:id="0" w:name="fnref1_1"/>
      <w:bookmarkEnd w:id="0"/>
      <w:proofErr w:type="spellEnd"/>
    </w:p>
    <w:p w:rsidR="009A102A" w:rsidRPr="00310976" w:rsidRDefault="009A102A" w:rsidP="00B37307">
      <w:pPr>
        <w:widowControl/>
        <w:autoSpaceDE/>
        <w:autoSpaceDN/>
        <w:spacing w:after="210"/>
        <w:jc w:val="center"/>
        <w:rPr>
          <w:rFonts w:asciiTheme="majorBidi" w:eastAsia="Calibri" w:hAnsiTheme="majorBidi" w:cstheme="majorBidi"/>
          <w:b/>
          <w:bCs/>
          <w:lang w:val="en-US"/>
        </w:rPr>
      </w:pPr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Faculty of Exact Sciences and Natural and Life Sciences</w:t>
      </w:r>
      <w:bookmarkStart w:id="1" w:name="fnref1_2"/>
      <w:bookmarkEnd w:id="1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br/>
        <w:t>Department: Material Science</w:t>
      </w:r>
      <w:bookmarkStart w:id="2" w:name="fnref1_3"/>
      <w:bookmarkEnd w:id="2"/>
    </w:p>
    <w:p w:rsidR="009A102A" w:rsidRPr="00310976" w:rsidRDefault="009A102A" w:rsidP="00B37307">
      <w:pPr>
        <w:widowControl/>
        <w:autoSpaceDE/>
        <w:autoSpaceDN/>
        <w:jc w:val="center"/>
        <w:rPr>
          <w:rFonts w:asciiTheme="majorBidi" w:eastAsia="Calibri" w:hAnsiTheme="majorBidi" w:cstheme="majorBidi"/>
          <w:b/>
          <w:bCs/>
          <w:lang w:val="en-US"/>
        </w:rPr>
      </w:pPr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Exam Schedule – Semester 1</w:t>
      </w:r>
    </w:p>
    <w:p w:rsidR="009A102A" w:rsidRPr="00310976" w:rsidRDefault="009A102A" w:rsidP="00B37307">
      <w:pPr>
        <w:pStyle w:val="Default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10976">
        <w:rPr>
          <w:rFonts w:asciiTheme="majorBidi" w:eastAsia="inter" w:hAnsiTheme="majorBidi" w:cstheme="majorBidi"/>
          <w:b/>
          <w:bCs/>
          <w:sz w:val="22"/>
          <w:szCs w:val="22"/>
          <w:lang w:val="en-US"/>
        </w:rPr>
        <w:t>Field of study: Chemistry</w:t>
      </w:r>
      <w:bookmarkStart w:id="3" w:name="fnref1_5"/>
      <w:bookmarkEnd w:id="3"/>
      <w:r w:rsidR="005F691D" w:rsidRPr="005F691D">
        <w:rPr>
          <w:rFonts w:asciiTheme="majorBidi" w:eastAsia="Calibri" w:hAnsiTheme="majorBidi" w:cstheme="majorBidi"/>
          <w:b/>
          <w:bCs/>
          <w:sz w:val="22"/>
          <w:szCs w:val="22"/>
          <w:lang w:val="en-US"/>
        </w:rPr>
        <w:fldChar w:fldCharType="begin"/>
      </w:r>
      <w:r w:rsidRPr="00310976">
        <w:rPr>
          <w:rFonts w:asciiTheme="majorBidi" w:eastAsia="Calibri" w:hAnsiTheme="majorBidi" w:cstheme="majorBidi"/>
          <w:b/>
          <w:bCs/>
          <w:sz w:val="22"/>
          <w:szCs w:val="22"/>
          <w:lang w:val="en-US"/>
        </w:rPr>
        <w:instrText xml:space="preserve"> HYPERLINK \l "fn1" \h </w:instrText>
      </w:r>
      <w:r w:rsidR="005F691D" w:rsidRPr="005F691D">
        <w:rPr>
          <w:rFonts w:asciiTheme="majorBidi" w:eastAsia="Calibri" w:hAnsiTheme="majorBidi" w:cstheme="majorBidi"/>
          <w:b/>
          <w:bCs/>
          <w:sz w:val="22"/>
          <w:szCs w:val="22"/>
          <w:lang w:val="en-US"/>
        </w:rPr>
        <w:fldChar w:fldCharType="separate"/>
      </w:r>
      <w:proofErr w:type="gramStart"/>
      <w:r w:rsidRPr="00310976">
        <w:rPr>
          <w:rFonts w:asciiTheme="majorBidi" w:eastAsia="inter" w:hAnsiTheme="majorBidi" w:cstheme="majorBidi"/>
          <w:b/>
          <w:bCs/>
          <w:sz w:val="22"/>
          <w:szCs w:val="22"/>
          <w:u w:val="single"/>
          <w:vertAlign w:val="superscript"/>
          <w:lang w:val="en-US"/>
        </w:rPr>
        <w:t>]</w:t>
      </w:r>
      <w:proofErr w:type="gramEnd"/>
      <w:r w:rsidR="005F691D" w:rsidRPr="00310976">
        <w:rPr>
          <w:rFonts w:asciiTheme="majorBidi" w:eastAsia="inter" w:hAnsiTheme="majorBidi" w:cstheme="majorBidi"/>
          <w:b/>
          <w:bCs/>
          <w:sz w:val="22"/>
          <w:szCs w:val="22"/>
          <w:u w:val="single"/>
          <w:vertAlign w:val="superscript"/>
          <w:lang w:val="en-US"/>
        </w:rPr>
        <w:fldChar w:fldCharType="end"/>
      </w:r>
      <w:r w:rsidRPr="00310976">
        <w:rPr>
          <w:rFonts w:asciiTheme="majorBidi" w:eastAsia="inter" w:hAnsiTheme="majorBidi" w:cstheme="majorBidi"/>
          <w:b/>
          <w:bCs/>
          <w:sz w:val="22"/>
          <w:szCs w:val="22"/>
          <w:lang w:val="en-US"/>
        </w:rPr>
        <w:br/>
        <w:t>Specialty: Analytical Chemistry</w:t>
      </w:r>
      <w:bookmarkStart w:id="4" w:name="fnref1_6"/>
      <w:bookmarkEnd w:id="4"/>
      <w:r w:rsidR="00B37307" w:rsidRPr="00310976">
        <w:rPr>
          <w:rFonts w:asciiTheme="majorBidi" w:eastAsia="inter" w:hAnsiTheme="majorBidi" w:cstheme="majorBidi"/>
          <w:b/>
          <w:sz w:val="22"/>
          <w:szCs w:val="22"/>
          <w:lang w:val="en-US"/>
        </w:rPr>
        <w:t xml:space="preserve"> </w:t>
      </w:r>
      <w:r w:rsidR="000F1669" w:rsidRPr="00516B55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t>Master's Degree 1</w:t>
      </w:r>
    </w:p>
    <w:tbl>
      <w:tblPr>
        <w:tblpPr w:leftFromText="141" w:rightFromText="141" w:vertAnchor="page" w:horzAnchor="margin" w:tblpY="4336"/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9A102A" w:rsidRPr="00446E74" w:rsidTr="009A10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Day and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Room</w:t>
            </w:r>
          </w:p>
        </w:tc>
      </w:tr>
      <w:tr w:rsidR="009A102A" w:rsidRPr="00446E74" w:rsidTr="009A10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B37307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9A102A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PW </w:t>
            </w: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ChromatographicAnalysisMethods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Golia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9A10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B37307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="009A102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9A102A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A102A">
              <w:rPr>
                <w:rFonts w:asciiTheme="majorBidi" w:eastAsia="inter" w:hAnsiTheme="majorBidi" w:cstheme="majorBidi"/>
                <w:color w:val="000000"/>
                <w:sz w:val="24"/>
                <w:szCs w:val="24"/>
                <w:lang w:val="en-US"/>
              </w:rPr>
              <w:t>Chemistry–Physics of Surfaces and Interfaces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Hazourli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5223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B37307"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9A102A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BibliographicSynthesis</w:t>
            </w:r>
            <w:proofErr w:type="spellEnd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Nacer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52235A">
        <w:trPr>
          <w:trHeight w:val="5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07" w:rsidRDefault="00B37307" w:rsidP="00B3730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9A102A" w:rsidRDefault="00B37307" w:rsidP="00B37307"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9A102A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9A102A" w:rsidP="009A102A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Analytical</w:t>
            </w:r>
            <w:proofErr w:type="spellEnd"/>
            <w:r w:rsidR="00970DBA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Electrochemistry</w:t>
            </w:r>
          </w:p>
          <w:p w:rsidR="00B37307" w:rsidRPr="0014359B" w:rsidRDefault="00B37307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Anana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5223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B37307" w:rsidRDefault="00B37307" w:rsidP="00B3730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9949CF" w:rsidRDefault="009A102A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A102A">
              <w:rPr>
                <w:rFonts w:asciiTheme="majorBidi" w:eastAsia="inter" w:hAnsiTheme="majorBidi" w:cstheme="majorBidi"/>
                <w:color w:val="000000"/>
                <w:sz w:val="24"/>
                <w:szCs w:val="24"/>
                <w:lang w:val="en-US"/>
              </w:rPr>
              <w:t>PW Programming in Analytical Chemistry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Bensiah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5223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B37307"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310976">
              <w:rPr>
                <w:rFonts w:ascii="Cambria" w:eastAsia="Times New Roman" w:hAnsi="Cambria" w:cs="Times New Roman"/>
                <w:color w:val="000000"/>
                <w:lang w:eastAsia="fr-FR"/>
              </w:rPr>
              <w:t>7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9A102A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Environmental</w:t>
            </w:r>
            <w:proofErr w:type="spellEnd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Analyses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9A102A" w:rsidP="009A102A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Hamada</w:t>
            </w:r>
          </w:p>
          <w:p w:rsidR="00B37307" w:rsidRPr="0014359B" w:rsidRDefault="00B37307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5223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B37307"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310976">
              <w:rPr>
                <w:rFonts w:ascii="Cambria" w:eastAsia="Times New Roman" w:hAnsi="Cambria" w:cs="Times New Roman"/>
                <w:color w:val="000000"/>
                <w:lang w:eastAsia="fr-FR"/>
              </w:rPr>
              <w:t>8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9A102A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647203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PW </w:t>
            </w: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Electrochemical</w:t>
            </w:r>
            <w:proofErr w:type="spellEnd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Applications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647203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Hazourli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5223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310976">
            <w:proofErr w:type="spellStart"/>
            <w:r>
              <w:t>Monday</w:t>
            </w:r>
            <w:proofErr w:type="spellEnd"/>
          </w:p>
          <w:p w:rsidR="00310976" w:rsidRDefault="00310976"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19*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D84368" w:rsidRDefault="009A102A" w:rsidP="009A102A">
            <w:pPr>
              <w:widowControl/>
              <w:autoSpaceDE/>
              <w:autoSpaceDN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9A102A" w:rsidP="009A102A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  <w:lang w:val="en-US"/>
              </w:rPr>
            </w:pPr>
            <w:r w:rsidRPr="009A102A">
              <w:rPr>
                <w:rFonts w:asciiTheme="majorBidi" w:eastAsia="inter" w:hAnsiTheme="majorBidi" w:cstheme="majorBidi"/>
                <w:color w:val="000000"/>
                <w:sz w:val="24"/>
                <w:szCs w:val="24"/>
                <w:lang w:val="en-US"/>
              </w:rPr>
              <w:t>PW Artificial Intelligence and Machine Learning 1</w:t>
            </w:r>
          </w:p>
          <w:p w:rsidR="00B37307" w:rsidRPr="009A102A" w:rsidRDefault="00B37307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Bensiah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9A10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Default="00B37307" w:rsidP="009A102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310976">
              <w:rPr>
                <w:rFonts w:ascii="Cambria" w:eastAsia="Times New Roman" w:hAnsi="Cambria" w:cs="Times New Roman"/>
                <w:color w:val="000000"/>
                <w:lang w:eastAsia="fr-FR"/>
              </w:rPr>
              <w:t>20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  <w:p w:rsidR="009A102A" w:rsidRDefault="009A102A" w:rsidP="009A102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Default="00B37307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9A102A" w:rsidP="009A102A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Chromatographic</w:t>
            </w:r>
            <w:proofErr w:type="spellEnd"/>
            <w:r w:rsidR="009613AF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Analysis</w:t>
            </w:r>
            <w:proofErr w:type="spellEnd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Techniques</w:t>
            </w:r>
          </w:p>
          <w:p w:rsidR="00B37307" w:rsidRPr="0014359B" w:rsidRDefault="00B37307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Nacer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9A10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Default="009A102A" w:rsidP="009A102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B37307" w:rsidRDefault="00B37307" w:rsidP="00B3730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9A102A" w:rsidRDefault="00310976" w:rsidP="00B3730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21</w:t>
            </w:r>
            <w:r w:rsidR="00B37307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Default="00B37307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0D67D8" w:rsidP="0064720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647203"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Multi‑equilibria</w:t>
            </w:r>
            <w:proofErr w:type="spellEnd"/>
            <w:r w:rsidR="00647203"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in Solution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647203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Hamada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p w:rsidR="009A102A" w:rsidRPr="00310976" w:rsidRDefault="009A102A" w:rsidP="00310976">
      <w:pPr>
        <w:pStyle w:val="Default"/>
        <w:rPr>
          <w:b/>
          <w:bCs/>
          <w:sz w:val="23"/>
          <w:szCs w:val="23"/>
        </w:rPr>
      </w:pPr>
      <w:bookmarkStart w:id="5" w:name="_GoBack"/>
      <w:bookmarkEnd w:id="5"/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</w:p>
    <w:sectPr w:rsidR="009A102A" w:rsidRPr="00310976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6072"/>
    <w:rsid w:val="00016FF4"/>
    <w:rsid w:val="000520E7"/>
    <w:rsid w:val="00077972"/>
    <w:rsid w:val="00082984"/>
    <w:rsid w:val="000D507B"/>
    <w:rsid w:val="000D67D8"/>
    <w:rsid w:val="000F1669"/>
    <w:rsid w:val="0010646A"/>
    <w:rsid w:val="00107501"/>
    <w:rsid w:val="00112AB0"/>
    <w:rsid w:val="0011609B"/>
    <w:rsid w:val="00156DB5"/>
    <w:rsid w:val="00157A1D"/>
    <w:rsid w:val="001653FA"/>
    <w:rsid w:val="00174531"/>
    <w:rsid w:val="0018456E"/>
    <w:rsid w:val="001E79A2"/>
    <w:rsid w:val="00200C78"/>
    <w:rsid w:val="00224E88"/>
    <w:rsid w:val="0029795E"/>
    <w:rsid w:val="002A308C"/>
    <w:rsid w:val="002A6E73"/>
    <w:rsid w:val="002B199F"/>
    <w:rsid w:val="002C3F4D"/>
    <w:rsid w:val="002D4F56"/>
    <w:rsid w:val="00310976"/>
    <w:rsid w:val="00342E38"/>
    <w:rsid w:val="0035789F"/>
    <w:rsid w:val="00385C04"/>
    <w:rsid w:val="00444801"/>
    <w:rsid w:val="00446E74"/>
    <w:rsid w:val="00453BDC"/>
    <w:rsid w:val="004613CD"/>
    <w:rsid w:val="004A14EF"/>
    <w:rsid w:val="004A38AE"/>
    <w:rsid w:val="004A62E4"/>
    <w:rsid w:val="004C1D4E"/>
    <w:rsid w:val="004C730D"/>
    <w:rsid w:val="004E5FD6"/>
    <w:rsid w:val="004E6E21"/>
    <w:rsid w:val="00502159"/>
    <w:rsid w:val="005373C0"/>
    <w:rsid w:val="005406F4"/>
    <w:rsid w:val="005415DE"/>
    <w:rsid w:val="005713C7"/>
    <w:rsid w:val="00583DF8"/>
    <w:rsid w:val="005A0289"/>
    <w:rsid w:val="005A31C4"/>
    <w:rsid w:val="005B15FA"/>
    <w:rsid w:val="005D2992"/>
    <w:rsid w:val="005D4FFA"/>
    <w:rsid w:val="005F042C"/>
    <w:rsid w:val="005F691D"/>
    <w:rsid w:val="0060155B"/>
    <w:rsid w:val="00606305"/>
    <w:rsid w:val="00647203"/>
    <w:rsid w:val="006516DC"/>
    <w:rsid w:val="0068430D"/>
    <w:rsid w:val="006A3332"/>
    <w:rsid w:val="00712DB7"/>
    <w:rsid w:val="0073625A"/>
    <w:rsid w:val="00751B82"/>
    <w:rsid w:val="007C2C3F"/>
    <w:rsid w:val="007E4CEB"/>
    <w:rsid w:val="007F2630"/>
    <w:rsid w:val="00832B36"/>
    <w:rsid w:val="00846EE2"/>
    <w:rsid w:val="00853CA8"/>
    <w:rsid w:val="008608F3"/>
    <w:rsid w:val="0086641E"/>
    <w:rsid w:val="008E1C6E"/>
    <w:rsid w:val="009463D4"/>
    <w:rsid w:val="0094692D"/>
    <w:rsid w:val="009609D4"/>
    <w:rsid w:val="009613AF"/>
    <w:rsid w:val="00970DBA"/>
    <w:rsid w:val="00985F37"/>
    <w:rsid w:val="009A102A"/>
    <w:rsid w:val="009C3AC4"/>
    <w:rsid w:val="009D3DC4"/>
    <w:rsid w:val="009E20FB"/>
    <w:rsid w:val="009F5245"/>
    <w:rsid w:val="00A1283B"/>
    <w:rsid w:val="00A80E9D"/>
    <w:rsid w:val="00AB03AB"/>
    <w:rsid w:val="00AE5DEE"/>
    <w:rsid w:val="00AF211D"/>
    <w:rsid w:val="00B0624D"/>
    <w:rsid w:val="00B14B9A"/>
    <w:rsid w:val="00B37307"/>
    <w:rsid w:val="00B41912"/>
    <w:rsid w:val="00B754CB"/>
    <w:rsid w:val="00B86B21"/>
    <w:rsid w:val="00C74A89"/>
    <w:rsid w:val="00C81C83"/>
    <w:rsid w:val="00CB4FDF"/>
    <w:rsid w:val="00CC7BDF"/>
    <w:rsid w:val="00D41A6F"/>
    <w:rsid w:val="00D84368"/>
    <w:rsid w:val="00DF0289"/>
    <w:rsid w:val="00E03104"/>
    <w:rsid w:val="00E11615"/>
    <w:rsid w:val="00E207C9"/>
    <w:rsid w:val="00E26DF5"/>
    <w:rsid w:val="00E3421A"/>
    <w:rsid w:val="00E377C0"/>
    <w:rsid w:val="00E40C37"/>
    <w:rsid w:val="00E44403"/>
    <w:rsid w:val="00E64ADD"/>
    <w:rsid w:val="00E64FE2"/>
    <w:rsid w:val="00E7403A"/>
    <w:rsid w:val="00E9313E"/>
    <w:rsid w:val="00EB3253"/>
    <w:rsid w:val="00ED7070"/>
    <w:rsid w:val="00F233E5"/>
    <w:rsid w:val="00F4250E"/>
    <w:rsid w:val="00F51102"/>
    <w:rsid w:val="00F53176"/>
    <w:rsid w:val="00F57AA8"/>
    <w:rsid w:val="00F66AD0"/>
    <w:rsid w:val="00F724C7"/>
    <w:rsid w:val="00F84C4B"/>
    <w:rsid w:val="00FC702F"/>
    <w:rsid w:val="00FD2A52"/>
    <w:rsid w:val="00FE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112AB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9</cp:revision>
  <dcterms:created xsi:type="dcterms:W3CDTF">2025-12-14T21:24:00Z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