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E153" w14:textId="321FADC0" w:rsidR="00F15E22" w:rsidRPr="00F15E22" w:rsidRDefault="00F15E22" w:rsidP="00F15E22">
      <w:pPr>
        <w:spacing w:after="0" w:line="276" w:lineRule="auto"/>
        <w:jc w:val="center"/>
        <w:rPr>
          <w:rFonts w:asciiTheme="majorBidi" w:hAnsiTheme="majorBidi" w:cstheme="majorBidi"/>
          <w:b/>
          <w:bCs/>
          <w:rtl/>
        </w:rPr>
      </w:pPr>
      <w:r w:rsidRPr="00F15E22">
        <w:rPr>
          <w:rFonts w:asciiTheme="majorBidi" w:hAnsiTheme="majorBidi" w:cstheme="majorBidi"/>
          <w:b/>
          <w:bCs/>
        </w:rPr>
        <w:t>People's Democratic Republic of Algeria</w:t>
      </w:r>
    </w:p>
    <w:p w14:paraId="2474E97F" w14:textId="04597AFE" w:rsidR="00F15E22" w:rsidRPr="00F15E22" w:rsidRDefault="00F15E22" w:rsidP="00F15E22">
      <w:pPr>
        <w:spacing w:after="0" w:line="276" w:lineRule="auto"/>
        <w:jc w:val="center"/>
        <w:rPr>
          <w:rFonts w:asciiTheme="majorBidi" w:hAnsiTheme="majorBidi" w:cstheme="majorBidi"/>
          <w:b/>
          <w:bCs/>
          <w:rtl/>
        </w:rPr>
      </w:pPr>
      <w:r w:rsidRPr="00F15E22">
        <w:rPr>
          <w:rFonts w:asciiTheme="majorBidi" w:hAnsiTheme="majorBidi" w:cstheme="majorBidi"/>
          <w:b/>
          <w:bCs/>
        </w:rPr>
        <w:t>Ministry of Higher Education and Scientific Research</w:t>
      </w:r>
    </w:p>
    <w:p w14:paraId="20C9AFBB" w14:textId="342E7EF6" w:rsidR="00F15E22" w:rsidRPr="00F15E22" w:rsidRDefault="00F15E22" w:rsidP="00F15E22">
      <w:pPr>
        <w:bidi/>
        <w:spacing w:after="0" w:line="276" w:lineRule="auto"/>
        <w:jc w:val="center"/>
        <w:rPr>
          <w:rFonts w:asciiTheme="majorBidi" w:hAnsiTheme="majorBidi" w:cstheme="majorBidi"/>
          <w:b/>
          <w:bCs/>
        </w:rPr>
      </w:pPr>
      <w:r w:rsidRPr="00F15E22">
        <w:rPr>
          <w:rFonts w:asciiTheme="majorBidi" w:hAnsiTheme="majorBidi" w:cstheme="majorBidi"/>
          <w:b/>
          <w:bCs/>
        </w:rPr>
        <w:t>University of L’arbi ben Mhid Oum El Bouaghi</w:t>
      </w:r>
    </w:p>
    <w:p w14:paraId="07624EA9" w14:textId="43FF4DDA" w:rsidR="00F15E22" w:rsidRPr="00F15E22" w:rsidRDefault="00F15E22" w:rsidP="00F15E22">
      <w:pPr>
        <w:bidi/>
        <w:spacing w:after="0" w:line="276" w:lineRule="auto"/>
        <w:jc w:val="center"/>
        <w:rPr>
          <w:rFonts w:asciiTheme="majorBidi" w:hAnsiTheme="majorBidi" w:cstheme="majorBidi"/>
          <w:b/>
          <w:bCs/>
        </w:rPr>
      </w:pPr>
      <w:r w:rsidRPr="00F15E22">
        <w:rPr>
          <w:rFonts w:asciiTheme="majorBidi" w:hAnsiTheme="majorBidi" w:cstheme="majorBidi"/>
          <w:b/>
          <w:bCs/>
        </w:rPr>
        <w:t>Faculty of exact sciences and natural and life sciences</w:t>
      </w:r>
    </w:p>
    <w:p w14:paraId="103FDE52" w14:textId="4D73183C" w:rsidR="00F15E22" w:rsidRPr="00F15E22" w:rsidRDefault="00F15E22" w:rsidP="00F15E22">
      <w:pPr>
        <w:spacing w:after="0" w:line="276" w:lineRule="auto"/>
        <w:jc w:val="center"/>
        <w:rPr>
          <w:rFonts w:asciiTheme="majorBidi" w:hAnsiTheme="majorBidi" w:cstheme="majorBidi"/>
        </w:rPr>
      </w:pPr>
      <w:r w:rsidRPr="00F15E22">
        <w:rPr>
          <w:rFonts w:asciiTheme="majorBidi" w:hAnsiTheme="majorBidi" w:cstheme="majorBidi"/>
          <w:b/>
          <w:bCs/>
        </w:rPr>
        <w:t>Department of natural and life sciences</w:t>
      </w:r>
    </w:p>
    <w:p w14:paraId="5EDDBFDA" w14:textId="77777777" w:rsidR="00F15E22" w:rsidRPr="00F15E22" w:rsidRDefault="00F15E22" w:rsidP="00F15E22">
      <w:pPr>
        <w:jc w:val="center"/>
        <w:rPr>
          <w:rFonts w:asciiTheme="majorBidi" w:hAnsiTheme="majorBidi" w:cstheme="majorBidi"/>
        </w:rPr>
      </w:pPr>
    </w:p>
    <w:p w14:paraId="72D78BE2" w14:textId="07F56FD2" w:rsidR="00F15E22" w:rsidRDefault="00F15E22" w:rsidP="00F15E2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15E22">
        <w:rPr>
          <w:rFonts w:asciiTheme="majorBidi" w:hAnsiTheme="majorBidi" w:cstheme="majorBidi"/>
          <w:b/>
          <w:bCs/>
          <w:sz w:val="40"/>
          <w:szCs w:val="40"/>
        </w:rPr>
        <w:t xml:space="preserve">The exam papers consultation program </w:t>
      </w:r>
    </w:p>
    <w:tbl>
      <w:tblPr>
        <w:tblStyle w:val="TableGrid"/>
        <w:tblW w:w="15388" w:type="dxa"/>
        <w:jc w:val="center"/>
        <w:tblLook w:val="04A0" w:firstRow="1" w:lastRow="0" w:firstColumn="1" w:lastColumn="0" w:noHBand="0" w:noVBand="1"/>
      </w:tblPr>
      <w:tblGrid>
        <w:gridCol w:w="1349"/>
        <w:gridCol w:w="960"/>
        <w:gridCol w:w="1704"/>
        <w:gridCol w:w="1865"/>
        <w:gridCol w:w="4960"/>
        <w:gridCol w:w="4550"/>
      </w:tblGrid>
      <w:tr w:rsidR="0035610C" w14:paraId="7CB97325" w14:textId="4A7BF222" w:rsidTr="0035610C">
        <w:trPr>
          <w:jc w:val="center"/>
        </w:trPr>
        <w:tc>
          <w:tcPr>
            <w:tcW w:w="1349" w:type="dxa"/>
            <w:tcBorders>
              <w:top w:val="single" w:sz="18" w:space="0" w:color="auto"/>
              <w:bottom w:val="single" w:sz="4" w:space="0" w:color="auto"/>
            </w:tcBorders>
          </w:tcPr>
          <w:p w14:paraId="5E07D0D2" w14:textId="610D6D15" w:rsidR="0035610C" w:rsidRPr="00F24D0C" w:rsidRDefault="0035610C" w:rsidP="00F15E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4D0C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14:paraId="78177010" w14:textId="2D6E54D6" w:rsidR="0035610C" w:rsidRPr="00F24D0C" w:rsidRDefault="0035610C" w:rsidP="00F15E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1704" w:type="dxa"/>
            <w:tcBorders>
              <w:top w:val="single" w:sz="18" w:space="0" w:color="auto"/>
              <w:bottom w:val="single" w:sz="18" w:space="0" w:color="auto"/>
            </w:tcBorders>
          </w:tcPr>
          <w:p w14:paraId="6CE2EFC3" w14:textId="0FE62A11" w:rsidR="0035610C" w:rsidRPr="00F24D0C" w:rsidRDefault="0035610C" w:rsidP="00F15E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4D0C">
              <w:rPr>
                <w:rFonts w:asciiTheme="majorBidi" w:hAnsiTheme="majorBidi" w:cstheme="majorBidi"/>
                <w:b/>
                <w:bCs/>
              </w:rPr>
              <w:t>Time</w:t>
            </w:r>
          </w:p>
        </w:tc>
        <w:tc>
          <w:tcPr>
            <w:tcW w:w="1865" w:type="dxa"/>
            <w:tcBorders>
              <w:top w:val="single" w:sz="18" w:space="0" w:color="auto"/>
              <w:bottom w:val="single" w:sz="18" w:space="0" w:color="auto"/>
            </w:tcBorders>
          </w:tcPr>
          <w:p w14:paraId="5915061F" w14:textId="5A9B60F0" w:rsidR="0035610C" w:rsidRPr="00F24D0C" w:rsidRDefault="0035610C" w:rsidP="00F15E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4D0C">
              <w:rPr>
                <w:rFonts w:asciiTheme="majorBidi" w:hAnsiTheme="majorBidi" w:cstheme="majorBidi"/>
                <w:b/>
                <w:bCs/>
              </w:rPr>
              <w:t>Place</w:t>
            </w:r>
          </w:p>
        </w:tc>
        <w:tc>
          <w:tcPr>
            <w:tcW w:w="4960" w:type="dxa"/>
            <w:tcBorders>
              <w:top w:val="single" w:sz="18" w:space="0" w:color="auto"/>
              <w:bottom w:val="single" w:sz="18" w:space="0" w:color="auto"/>
            </w:tcBorders>
          </w:tcPr>
          <w:p w14:paraId="1698BDE3" w14:textId="35686685" w:rsidR="0035610C" w:rsidRPr="00F24D0C" w:rsidRDefault="0035610C" w:rsidP="00F15E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Module</w:t>
            </w:r>
          </w:p>
        </w:tc>
        <w:tc>
          <w:tcPr>
            <w:tcW w:w="4550" w:type="dxa"/>
            <w:tcBorders>
              <w:top w:val="single" w:sz="18" w:space="0" w:color="auto"/>
              <w:bottom w:val="single" w:sz="18" w:space="0" w:color="auto"/>
            </w:tcBorders>
          </w:tcPr>
          <w:p w14:paraId="1004CDCF" w14:textId="3DDACBC8" w:rsidR="0035610C" w:rsidRDefault="0035610C" w:rsidP="00F15E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Prof. </w:t>
            </w:r>
          </w:p>
        </w:tc>
      </w:tr>
      <w:tr w:rsidR="0035610C" w14:paraId="379DEC7A" w14:textId="23582E4E" w:rsidTr="0035610C">
        <w:trPr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</w:tcBorders>
            <w:vAlign w:val="center"/>
          </w:tcPr>
          <w:p w14:paraId="71834FCB" w14:textId="380411FD" w:rsidR="0035610C" w:rsidRPr="00F24D0C" w:rsidRDefault="0035610C" w:rsidP="001164E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28/05/2025</w:t>
            </w:r>
          </w:p>
        </w:tc>
        <w:tc>
          <w:tcPr>
            <w:tcW w:w="960" w:type="dxa"/>
            <w:vMerge w:val="restart"/>
            <w:tcBorders>
              <w:top w:val="single" w:sz="18" w:space="0" w:color="auto"/>
            </w:tcBorders>
            <w:vAlign w:val="center"/>
          </w:tcPr>
          <w:p w14:paraId="5EFA9F21" w14:textId="6D5CE271" w:rsidR="0035610C" w:rsidRPr="00F24D0C" w:rsidRDefault="0035610C" w:rsidP="0035610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L1</w:t>
            </w:r>
          </w:p>
        </w:tc>
        <w:tc>
          <w:tcPr>
            <w:tcW w:w="1704" w:type="dxa"/>
            <w:tcBorders>
              <w:top w:val="single" w:sz="18" w:space="0" w:color="auto"/>
            </w:tcBorders>
          </w:tcPr>
          <w:p w14:paraId="55991A9A" w14:textId="7474964C" w:rsidR="0035610C" w:rsidRPr="00F24D0C" w:rsidRDefault="0035610C" w:rsidP="00F15E2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08:30−09:30</w:t>
            </w:r>
          </w:p>
        </w:tc>
        <w:tc>
          <w:tcPr>
            <w:tcW w:w="1865" w:type="dxa"/>
            <w:vMerge w:val="restart"/>
            <w:tcBorders>
              <w:top w:val="single" w:sz="18" w:space="0" w:color="auto"/>
            </w:tcBorders>
            <w:vAlign w:val="center"/>
          </w:tcPr>
          <w:p w14:paraId="6D9E6986" w14:textId="6083C807" w:rsidR="0035610C" w:rsidRPr="00F24D0C" w:rsidRDefault="0035610C" w:rsidP="00C3278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Amphitheatre 13</w:t>
            </w:r>
          </w:p>
        </w:tc>
        <w:tc>
          <w:tcPr>
            <w:tcW w:w="4960" w:type="dxa"/>
            <w:tcBorders>
              <w:top w:val="single" w:sz="18" w:space="0" w:color="auto"/>
            </w:tcBorders>
          </w:tcPr>
          <w:p w14:paraId="714322E0" w14:textId="461D417B" w:rsidR="0035610C" w:rsidRPr="00F24D0C" w:rsidRDefault="0035610C" w:rsidP="00F15E2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4550" w:type="dxa"/>
            <w:tcBorders>
              <w:top w:val="single" w:sz="18" w:space="0" w:color="auto"/>
            </w:tcBorders>
          </w:tcPr>
          <w:p w14:paraId="08F53158" w14:textId="67614B58" w:rsidR="0035610C" w:rsidRDefault="00B312E4" w:rsidP="00F15E2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35610C" w14:paraId="5EA30FD0" w14:textId="4172A9A0" w:rsidTr="0035610C">
        <w:trPr>
          <w:jc w:val="center"/>
        </w:trPr>
        <w:tc>
          <w:tcPr>
            <w:tcW w:w="1349" w:type="dxa"/>
            <w:vMerge/>
          </w:tcPr>
          <w:p w14:paraId="1D6E0316" w14:textId="7BAC9A06" w:rsidR="0035610C" w:rsidRDefault="0035610C" w:rsidP="00426B6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vMerge/>
            <w:vAlign w:val="center"/>
          </w:tcPr>
          <w:p w14:paraId="207922AF" w14:textId="77777777" w:rsidR="0035610C" w:rsidRDefault="0035610C" w:rsidP="0035610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4" w:type="dxa"/>
          </w:tcPr>
          <w:p w14:paraId="6234562F" w14:textId="7F326C99" w:rsidR="0035610C" w:rsidRDefault="0035610C" w:rsidP="00F15E2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09:30−10:30</w:t>
            </w:r>
          </w:p>
        </w:tc>
        <w:tc>
          <w:tcPr>
            <w:tcW w:w="1865" w:type="dxa"/>
            <w:vMerge/>
          </w:tcPr>
          <w:p w14:paraId="0CDB3546" w14:textId="77777777" w:rsidR="0035610C" w:rsidRDefault="0035610C" w:rsidP="00F15E2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60" w:type="dxa"/>
          </w:tcPr>
          <w:p w14:paraId="50977CFE" w14:textId="61F2A55A" w:rsidR="0035610C" w:rsidRPr="00F24D0C" w:rsidRDefault="0035610C" w:rsidP="00F15E22">
            <w:pPr>
              <w:jc w:val="center"/>
              <w:rPr>
                <w:rFonts w:asciiTheme="majorBidi" w:hAnsiTheme="majorBidi" w:cstheme="majorBidi"/>
              </w:rPr>
            </w:pPr>
            <w:r w:rsidRPr="00572CFD">
              <w:rPr>
                <w:rFonts w:asciiTheme="majorBidi" w:hAnsiTheme="majorBidi" w:cstheme="majorBidi"/>
              </w:rPr>
              <w:t>Thermodynamics and Chemistry of Solutions</w:t>
            </w:r>
          </w:p>
        </w:tc>
        <w:tc>
          <w:tcPr>
            <w:tcW w:w="4550" w:type="dxa"/>
          </w:tcPr>
          <w:p w14:paraId="66E242DA" w14:textId="68C9D27E" w:rsidR="0035610C" w:rsidRPr="00572CFD" w:rsidRDefault="0035610C" w:rsidP="00F15E2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Mr. Chebbah</w:t>
            </w:r>
          </w:p>
        </w:tc>
      </w:tr>
      <w:tr w:rsidR="0035610C" w14:paraId="7193B744" w14:textId="112B9C56" w:rsidTr="0035610C">
        <w:trPr>
          <w:jc w:val="center"/>
        </w:trPr>
        <w:tc>
          <w:tcPr>
            <w:tcW w:w="1349" w:type="dxa"/>
            <w:vMerge/>
          </w:tcPr>
          <w:p w14:paraId="4085DCF6" w14:textId="1CC98668" w:rsidR="0035610C" w:rsidRPr="00F24D0C" w:rsidRDefault="0035610C" w:rsidP="00426B6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vMerge/>
            <w:vAlign w:val="center"/>
          </w:tcPr>
          <w:p w14:paraId="52D7AB31" w14:textId="77777777" w:rsidR="0035610C" w:rsidRPr="00F24D0C" w:rsidRDefault="0035610C" w:rsidP="0035610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4" w:type="dxa"/>
          </w:tcPr>
          <w:p w14:paraId="6A7A9EA2" w14:textId="7779C40B" w:rsidR="0035610C" w:rsidRPr="00F24D0C" w:rsidRDefault="0035610C" w:rsidP="00F15E2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10:30−11:30</w:t>
            </w:r>
          </w:p>
        </w:tc>
        <w:tc>
          <w:tcPr>
            <w:tcW w:w="1865" w:type="dxa"/>
            <w:vMerge/>
          </w:tcPr>
          <w:p w14:paraId="7D24A1D0" w14:textId="77777777" w:rsidR="0035610C" w:rsidRPr="00F24D0C" w:rsidRDefault="0035610C" w:rsidP="00F15E2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60" w:type="dxa"/>
          </w:tcPr>
          <w:p w14:paraId="01609729" w14:textId="18D14734" w:rsidR="0035610C" w:rsidRPr="00F24D0C" w:rsidRDefault="0035610C" w:rsidP="00F15E22">
            <w:pPr>
              <w:jc w:val="center"/>
              <w:rPr>
                <w:rFonts w:asciiTheme="majorBidi" w:hAnsiTheme="majorBidi" w:cstheme="majorBidi"/>
              </w:rPr>
            </w:pPr>
            <w:r w:rsidRPr="00572CFD">
              <w:rPr>
                <w:rFonts w:asciiTheme="majorBidi" w:hAnsiTheme="majorBidi" w:cstheme="majorBidi"/>
              </w:rPr>
              <w:t>Physics</w:t>
            </w:r>
          </w:p>
        </w:tc>
        <w:tc>
          <w:tcPr>
            <w:tcW w:w="4550" w:type="dxa"/>
          </w:tcPr>
          <w:p w14:paraId="51193B60" w14:textId="70D6B100" w:rsidR="0035610C" w:rsidRPr="00572CFD" w:rsidRDefault="0035610C" w:rsidP="00F15E2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Mr. Mellouki</w:t>
            </w:r>
          </w:p>
        </w:tc>
      </w:tr>
      <w:tr w:rsidR="0035610C" w14:paraId="147CCCB0" w14:textId="5007AB30" w:rsidTr="0035610C">
        <w:trPr>
          <w:jc w:val="center"/>
        </w:trPr>
        <w:tc>
          <w:tcPr>
            <w:tcW w:w="1349" w:type="dxa"/>
            <w:vMerge/>
          </w:tcPr>
          <w:p w14:paraId="729B94CA" w14:textId="398A2F22" w:rsidR="0035610C" w:rsidRPr="00F24D0C" w:rsidRDefault="0035610C" w:rsidP="00426B6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vMerge/>
            <w:vAlign w:val="center"/>
          </w:tcPr>
          <w:p w14:paraId="4B49CA42" w14:textId="77777777" w:rsidR="0035610C" w:rsidRPr="00F24D0C" w:rsidRDefault="0035610C" w:rsidP="0035610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4" w:type="dxa"/>
          </w:tcPr>
          <w:p w14:paraId="55A80071" w14:textId="0BD84E2C" w:rsidR="0035610C" w:rsidRPr="00F24D0C" w:rsidRDefault="0035610C" w:rsidP="00F15E2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11:30−12:30</w:t>
            </w:r>
          </w:p>
        </w:tc>
        <w:tc>
          <w:tcPr>
            <w:tcW w:w="1865" w:type="dxa"/>
            <w:vMerge/>
          </w:tcPr>
          <w:p w14:paraId="2925E105" w14:textId="77777777" w:rsidR="0035610C" w:rsidRPr="00F24D0C" w:rsidRDefault="0035610C" w:rsidP="00F15E2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60" w:type="dxa"/>
          </w:tcPr>
          <w:p w14:paraId="2D363ADC" w14:textId="6CFB6C4C" w:rsidR="0035610C" w:rsidRPr="00F24D0C" w:rsidRDefault="0035610C" w:rsidP="00F15E22">
            <w:pPr>
              <w:jc w:val="center"/>
              <w:rPr>
                <w:rFonts w:asciiTheme="majorBidi" w:hAnsiTheme="majorBidi" w:cstheme="majorBidi"/>
              </w:rPr>
            </w:pPr>
            <w:r w:rsidRPr="00572CFD">
              <w:rPr>
                <w:rFonts w:asciiTheme="majorBidi" w:hAnsiTheme="majorBidi" w:cstheme="majorBidi"/>
              </w:rPr>
              <w:t>Animal Biology</w:t>
            </w:r>
          </w:p>
        </w:tc>
        <w:tc>
          <w:tcPr>
            <w:tcW w:w="4550" w:type="dxa"/>
          </w:tcPr>
          <w:p w14:paraId="513F3E0F" w14:textId="348BD31F" w:rsidR="0035610C" w:rsidRPr="00572CFD" w:rsidRDefault="0035610C" w:rsidP="00F15E2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Mme. Saihia</w:t>
            </w:r>
          </w:p>
        </w:tc>
      </w:tr>
      <w:tr w:rsidR="00CB3962" w14:paraId="42BF8559" w14:textId="023C9554" w:rsidTr="0035610C">
        <w:trPr>
          <w:jc w:val="center"/>
        </w:trPr>
        <w:tc>
          <w:tcPr>
            <w:tcW w:w="1349" w:type="dxa"/>
            <w:vMerge w:val="restart"/>
            <w:vAlign w:val="center"/>
          </w:tcPr>
          <w:p w14:paraId="12C52959" w14:textId="35A04C03" w:rsidR="00CB3962" w:rsidRPr="00F24D0C" w:rsidRDefault="00CB3962" w:rsidP="00572CF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29/05/2025</w:t>
            </w:r>
          </w:p>
        </w:tc>
        <w:tc>
          <w:tcPr>
            <w:tcW w:w="960" w:type="dxa"/>
            <w:vMerge w:val="restart"/>
            <w:vAlign w:val="center"/>
          </w:tcPr>
          <w:p w14:paraId="68CD2872" w14:textId="77777777" w:rsidR="00CB3962" w:rsidRPr="00F24D0C" w:rsidRDefault="00CB3962" w:rsidP="0035610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L1</w:t>
            </w:r>
          </w:p>
          <w:p w14:paraId="1EBC900A" w14:textId="06B9B78A" w:rsidR="00CB3962" w:rsidRPr="00F24D0C" w:rsidRDefault="00CB3962" w:rsidP="0035610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4" w:type="dxa"/>
          </w:tcPr>
          <w:p w14:paraId="30CFF1A8" w14:textId="639FD3F9" w:rsidR="00CB3962" w:rsidRPr="00F24D0C" w:rsidRDefault="00CB3962" w:rsidP="00F15E2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10:30−11:30</w:t>
            </w:r>
          </w:p>
        </w:tc>
        <w:tc>
          <w:tcPr>
            <w:tcW w:w="1865" w:type="dxa"/>
            <w:vMerge/>
          </w:tcPr>
          <w:p w14:paraId="347687F5" w14:textId="77777777" w:rsidR="00CB3962" w:rsidRPr="00F24D0C" w:rsidRDefault="00CB3962" w:rsidP="00F15E2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60" w:type="dxa"/>
          </w:tcPr>
          <w:p w14:paraId="424A983F" w14:textId="781FDB2B" w:rsidR="00CB3962" w:rsidRPr="00F24D0C" w:rsidRDefault="00CB3962" w:rsidP="00F15E22">
            <w:pPr>
              <w:jc w:val="center"/>
              <w:rPr>
                <w:rFonts w:asciiTheme="majorBidi" w:hAnsiTheme="majorBidi" w:cstheme="majorBidi"/>
              </w:rPr>
            </w:pPr>
            <w:r w:rsidRPr="00572CFD">
              <w:rPr>
                <w:rFonts w:asciiTheme="majorBidi" w:hAnsiTheme="majorBidi" w:cstheme="majorBidi"/>
              </w:rPr>
              <w:t>Plant Biology</w:t>
            </w:r>
          </w:p>
        </w:tc>
        <w:tc>
          <w:tcPr>
            <w:tcW w:w="4550" w:type="dxa"/>
          </w:tcPr>
          <w:p w14:paraId="69395CC1" w14:textId="14464CC2" w:rsidR="00CB3962" w:rsidRPr="00572CFD" w:rsidRDefault="00CB3962" w:rsidP="00F15E2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Mr. Bouhbila</w:t>
            </w:r>
          </w:p>
        </w:tc>
      </w:tr>
      <w:tr w:rsidR="00CB3962" w14:paraId="36E81236" w14:textId="58A83C85" w:rsidTr="0035610C">
        <w:trPr>
          <w:jc w:val="center"/>
        </w:trPr>
        <w:tc>
          <w:tcPr>
            <w:tcW w:w="1349" w:type="dxa"/>
            <w:vMerge/>
            <w:vAlign w:val="center"/>
          </w:tcPr>
          <w:p w14:paraId="0DD87F5C" w14:textId="2283E2AD" w:rsidR="00CB3962" w:rsidRPr="00F24D0C" w:rsidRDefault="00CB3962" w:rsidP="0035610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vMerge/>
            <w:vAlign w:val="center"/>
          </w:tcPr>
          <w:p w14:paraId="459AA00C" w14:textId="3B8B446F" w:rsidR="00CB3962" w:rsidRPr="00F24D0C" w:rsidRDefault="00CB3962" w:rsidP="0035610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4" w:type="dxa"/>
          </w:tcPr>
          <w:p w14:paraId="57FACBF7" w14:textId="33D17CAB" w:rsidR="00CB3962" w:rsidRDefault="00CB3962" w:rsidP="00F15E2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11:30−12:30</w:t>
            </w:r>
          </w:p>
        </w:tc>
        <w:tc>
          <w:tcPr>
            <w:tcW w:w="1865" w:type="dxa"/>
            <w:vMerge/>
          </w:tcPr>
          <w:p w14:paraId="4B6FBA3E" w14:textId="77777777" w:rsidR="00CB3962" w:rsidRPr="00F24D0C" w:rsidRDefault="00CB3962" w:rsidP="00F15E2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60" w:type="dxa"/>
          </w:tcPr>
          <w:p w14:paraId="1848AB80" w14:textId="57D1107E" w:rsidR="00CB3962" w:rsidRPr="00C32780" w:rsidRDefault="00CB3962" w:rsidP="00F15E22">
            <w:pPr>
              <w:jc w:val="center"/>
              <w:rPr>
                <w:rFonts w:asciiTheme="majorBidi" w:hAnsiTheme="majorBidi" w:cstheme="majorBidi"/>
              </w:rPr>
            </w:pPr>
            <w:r w:rsidRPr="0035610C">
              <w:rPr>
                <w:rFonts w:asciiTheme="majorBidi" w:hAnsiTheme="majorBidi" w:cstheme="majorBidi"/>
              </w:rPr>
              <w:t>Life Sciences and Socio-Economic Impacts</w:t>
            </w:r>
          </w:p>
        </w:tc>
        <w:tc>
          <w:tcPr>
            <w:tcW w:w="4550" w:type="dxa"/>
          </w:tcPr>
          <w:p w14:paraId="49269415" w14:textId="64B4B246" w:rsidR="00CB3962" w:rsidRPr="0035610C" w:rsidRDefault="00CB3962" w:rsidP="00F15E2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Mme. Rached</w:t>
            </w:r>
          </w:p>
        </w:tc>
      </w:tr>
      <w:tr w:rsidR="00CB3962" w14:paraId="5F4C3626" w14:textId="680BB455" w:rsidTr="0035610C">
        <w:trPr>
          <w:jc w:val="center"/>
        </w:trPr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39BBF485" w14:textId="5890670B" w:rsidR="00CB3962" w:rsidRPr="00F24D0C" w:rsidRDefault="00CB3962" w:rsidP="00EA36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14:paraId="7AA06A5B" w14:textId="77777777" w:rsidR="00CB3962" w:rsidRPr="00F24D0C" w:rsidRDefault="00CB3962" w:rsidP="00EA36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4" w:type="dxa"/>
            <w:tcBorders>
              <w:bottom w:val="single" w:sz="18" w:space="0" w:color="auto"/>
            </w:tcBorders>
          </w:tcPr>
          <w:p w14:paraId="771D0F4E" w14:textId="581B46E5" w:rsidR="00CB3962" w:rsidRDefault="00CB3962" w:rsidP="00EA36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12:30−13:30</w:t>
            </w:r>
          </w:p>
        </w:tc>
        <w:tc>
          <w:tcPr>
            <w:tcW w:w="1865" w:type="dxa"/>
            <w:vMerge/>
            <w:tcBorders>
              <w:bottom w:val="single" w:sz="18" w:space="0" w:color="auto"/>
            </w:tcBorders>
          </w:tcPr>
          <w:p w14:paraId="30E1130E" w14:textId="77777777" w:rsidR="00CB3962" w:rsidRPr="00F24D0C" w:rsidRDefault="00CB3962" w:rsidP="00EA36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60" w:type="dxa"/>
            <w:tcBorders>
              <w:bottom w:val="single" w:sz="18" w:space="0" w:color="auto"/>
            </w:tcBorders>
          </w:tcPr>
          <w:p w14:paraId="45A4D355" w14:textId="071AD422" w:rsidR="00CB3962" w:rsidRPr="00C32780" w:rsidRDefault="00CB3962" w:rsidP="00EA3682">
            <w:pPr>
              <w:jc w:val="center"/>
              <w:rPr>
                <w:rFonts w:asciiTheme="majorBidi" w:hAnsiTheme="majorBidi" w:cstheme="majorBidi"/>
              </w:rPr>
            </w:pPr>
            <w:r w:rsidRPr="0035610C">
              <w:rPr>
                <w:rFonts w:asciiTheme="majorBidi" w:hAnsiTheme="majorBidi" w:cstheme="majorBidi"/>
              </w:rPr>
              <w:t>Working Method and Terminology 2</w:t>
            </w:r>
          </w:p>
        </w:tc>
        <w:tc>
          <w:tcPr>
            <w:tcW w:w="4550" w:type="dxa"/>
            <w:tcBorders>
              <w:bottom w:val="single" w:sz="18" w:space="0" w:color="auto"/>
            </w:tcBorders>
          </w:tcPr>
          <w:p w14:paraId="2411FE64" w14:textId="0658A94F" w:rsidR="00CB3962" w:rsidRPr="0035610C" w:rsidRDefault="00CB3962" w:rsidP="00EA36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Mme. Rached</w:t>
            </w:r>
          </w:p>
        </w:tc>
      </w:tr>
    </w:tbl>
    <w:p w14:paraId="3C962245" w14:textId="77777777" w:rsidR="00F15E22" w:rsidRPr="00F15E22" w:rsidRDefault="00F15E22" w:rsidP="00F15E2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sectPr w:rsidR="00F15E22" w:rsidRPr="00F15E22" w:rsidSect="00FF56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FA4E" w14:textId="77777777" w:rsidR="00703926" w:rsidRDefault="00703926" w:rsidP="00F15E22">
      <w:pPr>
        <w:spacing w:after="0" w:line="240" w:lineRule="auto"/>
      </w:pPr>
      <w:r>
        <w:separator/>
      </w:r>
    </w:p>
  </w:endnote>
  <w:endnote w:type="continuationSeparator" w:id="0">
    <w:p w14:paraId="1B12985D" w14:textId="77777777" w:rsidR="00703926" w:rsidRDefault="00703926" w:rsidP="00F1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DB5B" w14:textId="77777777" w:rsidR="00703926" w:rsidRDefault="00703926" w:rsidP="00F15E22">
      <w:pPr>
        <w:spacing w:after="0" w:line="240" w:lineRule="auto"/>
      </w:pPr>
      <w:r>
        <w:separator/>
      </w:r>
    </w:p>
  </w:footnote>
  <w:footnote w:type="continuationSeparator" w:id="0">
    <w:p w14:paraId="52423BCF" w14:textId="77777777" w:rsidR="00703926" w:rsidRDefault="00703926" w:rsidP="00F15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22"/>
    <w:rsid w:val="00075ECA"/>
    <w:rsid w:val="00097955"/>
    <w:rsid w:val="001164EB"/>
    <w:rsid w:val="00163E32"/>
    <w:rsid w:val="0035610C"/>
    <w:rsid w:val="00426B67"/>
    <w:rsid w:val="00572CFD"/>
    <w:rsid w:val="00660CBC"/>
    <w:rsid w:val="00703926"/>
    <w:rsid w:val="008A6DF0"/>
    <w:rsid w:val="009950C1"/>
    <w:rsid w:val="00B312E4"/>
    <w:rsid w:val="00C32780"/>
    <w:rsid w:val="00CB3962"/>
    <w:rsid w:val="00CC71B4"/>
    <w:rsid w:val="00EA3682"/>
    <w:rsid w:val="00F15E22"/>
    <w:rsid w:val="00F24D0C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F0E3"/>
  <w15:chartTrackingRefBased/>
  <w15:docId w15:val="{89F298DD-54B6-4AC3-9451-B20BBEAE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E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E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E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E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E2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22"/>
  </w:style>
  <w:style w:type="paragraph" w:styleId="Footer">
    <w:name w:val="footer"/>
    <w:basedOn w:val="Normal"/>
    <w:link w:val="FooterChar"/>
    <w:uiPriority w:val="99"/>
    <w:unhideWhenUsed/>
    <w:rsid w:val="00F1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E22"/>
  </w:style>
  <w:style w:type="table" w:styleId="TableGrid">
    <w:name w:val="Table Grid"/>
    <w:basedOn w:val="TableNormal"/>
    <w:uiPriority w:val="39"/>
    <w:rsid w:val="00F1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thamere cheriet</dc:creator>
  <cp:keywords/>
  <dc:description/>
  <cp:lastModifiedBy>PC</cp:lastModifiedBy>
  <cp:revision>4</cp:revision>
  <dcterms:created xsi:type="dcterms:W3CDTF">2025-05-27T15:24:00Z</dcterms:created>
  <dcterms:modified xsi:type="dcterms:W3CDTF">2025-05-27T15:24:00Z</dcterms:modified>
</cp:coreProperties>
</file>