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07D6" w14:textId="77777777" w:rsidR="001B1B1C" w:rsidRPr="00114D20" w:rsidRDefault="001B1B1C" w:rsidP="001B1B1C">
      <w:pPr>
        <w:bidi/>
        <w:jc w:val="center"/>
        <w:rPr>
          <w:rFonts w:ascii="Arial" w:hAnsi="Arial" w:cs="Arial"/>
          <w:b/>
          <w:bCs/>
          <w:sz w:val="32"/>
          <w:szCs w:val="32"/>
          <w:rtl/>
          <w:lang w:bidi="ar-DZ"/>
        </w:rPr>
      </w:pPr>
      <w:r w:rsidRPr="00114D20">
        <w:rPr>
          <w:rFonts w:ascii="Arial" w:hAnsi="Arial" w:cs="Arial" w:hint="cs"/>
          <w:b/>
          <w:bCs/>
          <w:sz w:val="32"/>
          <w:szCs w:val="32"/>
          <w:rtl/>
          <w:lang w:bidi="ar-DZ"/>
        </w:rPr>
        <w:t>جامعة العربي بن مهيدي-أم البواقي-</w:t>
      </w:r>
    </w:p>
    <w:p w14:paraId="3DE884AB" w14:textId="77777777" w:rsidR="001B1B1C" w:rsidRPr="00114D20" w:rsidRDefault="001B1B1C" w:rsidP="001B1B1C">
      <w:pPr>
        <w:bidi/>
        <w:jc w:val="center"/>
        <w:rPr>
          <w:rFonts w:ascii="Arial" w:hAnsi="Arial" w:cs="Arial"/>
          <w:b/>
          <w:bCs/>
          <w:sz w:val="32"/>
          <w:szCs w:val="32"/>
          <w:rtl/>
          <w:lang w:bidi="ar-DZ"/>
        </w:rPr>
      </w:pPr>
      <w:r w:rsidRPr="00114D20">
        <w:rPr>
          <w:rFonts w:ascii="Arial" w:hAnsi="Arial" w:cs="Arial" w:hint="cs"/>
          <w:b/>
          <w:bCs/>
          <w:sz w:val="32"/>
          <w:szCs w:val="32"/>
          <w:rtl/>
          <w:lang w:bidi="ar-DZ"/>
        </w:rPr>
        <w:t>كلية الحقوق والعلوم السياسية</w:t>
      </w:r>
    </w:p>
    <w:p w14:paraId="1C366B7D" w14:textId="77777777" w:rsidR="001B1B1C" w:rsidRPr="00114D20" w:rsidRDefault="001B1B1C" w:rsidP="001B1B1C">
      <w:pPr>
        <w:bidi/>
        <w:jc w:val="center"/>
        <w:rPr>
          <w:rFonts w:ascii="Arial" w:hAnsi="Arial" w:cs="Arial"/>
          <w:b/>
          <w:bCs/>
          <w:sz w:val="32"/>
          <w:szCs w:val="32"/>
          <w:rtl/>
          <w:lang w:bidi="ar-DZ"/>
        </w:rPr>
      </w:pPr>
      <w:r w:rsidRPr="00114D20">
        <w:rPr>
          <w:rFonts w:ascii="Arial" w:hAnsi="Arial" w:cs="Arial" w:hint="cs"/>
          <w:b/>
          <w:bCs/>
          <w:sz w:val="32"/>
          <w:szCs w:val="32"/>
          <w:rtl/>
          <w:lang w:bidi="ar-DZ"/>
        </w:rPr>
        <w:t>قسم الحقوق</w:t>
      </w:r>
    </w:p>
    <w:p w14:paraId="6EC66C4E" w14:textId="5CA73DD3" w:rsidR="001B1B1C" w:rsidRPr="00211E23" w:rsidRDefault="001B1B1C" w:rsidP="001B1B1C">
      <w:pPr>
        <w:bidi/>
        <w:jc w:val="center"/>
        <w:rPr>
          <w:rFonts w:ascii="Arial" w:hAnsi="Arial" w:cs="Arial"/>
          <w:b/>
          <w:bCs/>
          <w:sz w:val="32"/>
          <w:szCs w:val="32"/>
          <w:u w:val="single"/>
          <w:rtl/>
          <w:lang w:bidi="ar-DZ"/>
        </w:rPr>
      </w:pPr>
      <w:r>
        <w:rPr>
          <w:rFonts w:ascii="Arial" w:hAnsi="Arial" w:cs="Arial" w:hint="cs"/>
          <w:b/>
          <w:bCs/>
          <w:sz w:val="32"/>
          <w:szCs w:val="32"/>
          <w:u w:val="single"/>
          <w:rtl/>
          <w:lang w:bidi="ar-DZ"/>
        </w:rPr>
        <w:t>إجابة نموذجية ل</w:t>
      </w:r>
      <w:r w:rsidRPr="00211E23">
        <w:rPr>
          <w:rFonts w:ascii="Arial" w:hAnsi="Arial" w:cs="Arial" w:hint="cs"/>
          <w:b/>
          <w:bCs/>
          <w:sz w:val="32"/>
          <w:szCs w:val="32"/>
          <w:u w:val="single"/>
          <w:rtl/>
          <w:lang w:bidi="ar-DZ"/>
        </w:rPr>
        <w:t xml:space="preserve">امتحان السداسي </w:t>
      </w:r>
      <w:r>
        <w:rPr>
          <w:rFonts w:ascii="Arial" w:hAnsi="Arial" w:cs="Arial" w:hint="cs"/>
          <w:b/>
          <w:bCs/>
          <w:sz w:val="32"/>
          <w:szCs w:val="32"/>
          <w:u w:val="single"/>
          <w:rtl/>
          <w:lang w:bidi="ar-DZ"/>
        </w:rPr>
        <w:t>الأول</w:t>
      </w:r>
      <w:r w:rsidRPr="00211E23">
        <w:rPr>
          <w:rFonts w:ascii="Arial" w:hAnsi="Arial" w:cs="Arial" w:hint="cs"/>
          <w:b/>
          <w:bCs/>
          <w:sz w:val="32"/>
          <w:szCs w:val="32"/>
          <w:u w:val="single"/>
          <w:rtl/>
          <w:lang w:bidi="ar-DZ"/>
        </w:rPr>
        <w:t xml:space="preserve"> للسنة </w:t>
      </w:r>
      <w:r>
        <w:rPr>
          <w:rFonts w:ascii="Arial" w:hAnsi="Arial" w:cs="Arial" w:hint="cs"/>
          <w:b/>
          <w:bCs/>
          <w:sz w:val="32"/>
          <w:szCs w:val="32"/>
          <w:u w:val="single"/>
          <w:rtl/>
          <w:lang w:bidi="ar-DZ"/>
        </w:rPr>
        <w:t>الثانية  ماستر تخصص قانون البيئة والتنمية المستدامة</w:t>
      </w:r>
    </w:p>
    <w:p w14:paraId="4D35DAA1" w14:textId="77777777" w:rsidR="001B1B1C" w:rsidRDefault="001B1B1C" w:rsidP="001B1B1C">
      <w:pPr>
        <w:bidi/>
        <w:jc w:val="center"/>
        <w:rPr>
          <w:rFonts w:ascii="Arial" w:hAnsi="Arial" w:cs="Arial"/>
          <w:b/>
          <w:bCs/>
          <w:sz w:val="32"/>
          <w:szCs w:val="32"/>
          <w:u w:val="single"/>
          <w:rtl/>
          <w:lang w:bidi="ar-DZ"/>
        </w:rPr>
      </w:pPr>
      <w:r w:rsidRPr="00211E23">
        <w:rPr>
          <w:rFonts w:ascii="Arial" w:hAnsi="Arial" w:cs="Arial" w:hint="cs"/>
          <w:b/>
          <w:bCs/>
          <w:sz w:val="32"/>
          <w:szCs w:val="32"/>
          <w:u w:val="single"/>
          <w:rtl/>
          <w:lang w:bidi="ar-DZ"/>
        </w:rPr>
        <w:t xml:space="preserve">مقياس </w:t>
      </w:r>
      <w:r>
        <w:rPr>
          <w:rFonts w:ascii="Arial" w:hAnsi="Arial" w:cs="Arial" w:hint="cs"/>
          <w:b/>
          <w:bCs/>
          <w:sz w:val="32"/>
          <w:szCs w:val="32"/>
          <w:u w:val="single"/>
          <w:rtl/>
          <w:lang w:bidi="ar-DZ"/>
        </w:rPr>
        <w:t>منهجية إعداد مذكرة للسنة الجامعية 2025/2026</w:t>
      </w:r>
    </w:p>
    <w:p w14:paraId="6DBF1ADF" w14:textId="063C3116" w:rsidR="00040CA5" w:rsidRDefault="00040CA5" w:rsidP="00040CA5">
      <w:pPr>
        <w:bidi/>
        <w:jc w:val="both"/>
        <w:rPr>
          <w:rFonts w:ascii="Arial" w:hAnsi="Arial" w:cs="Arial"/>
          <w:b/>
          <w:bCs/>
          <w:sz w:val="32"/>
          <w:szCs w:val="32"/>
          <w:u w:val="single"/>
          <w:rtl/>
          <w:lang w:bidi="ar-DZ"/>
        </w:rPr>
      </w:pPr>
      <w:r>
        <w:rPr>
          <w:rFonts w:ascii="Arial" w:hAnsi="Arial" w:cs="Arial" w:hint="cs"/>
          <w:b/>
          <w:bCs/>
          <w:sz w:val="32"/>
          <w:szCs w:val="32"/>
          <w:u w:val="single"/>
          <w:rtl/>
          <w:lang w:bidi="ar-DZ"/>
        </w:rPr>
        <w:t>الإجابة على السؤال الأول:</w:t>
      </w:r>
    </w:p>
    <w:p w14:paraId="19D3D911" w14:textId="75BFD752" w:rsidR="000F6C30" w:rsidRDefault="000F6C30" w:rsidP="00937A50">
      <w:pPr>
        <w:bidi/>
        <w:spacing w:line="360" w:lineRule="auto"/>
        <w:jc w:val="both"/>
        <w:rPr>
          <w:rFonts w:ascii="Arial" w:hAnsi="Arial" w:cs="Arial"/>
          <w:sz w:val="28"/>
          <w:szCs w:val="28"/>
          <w:rtl/>
          <w:lang w:bidi="ar-DZ"/>
        </w:rPr>
      </w:pPr>
      <w:r>
        <w:rPr>
          <w:rFonts w:ascii="Arial" w:hAnsi="Arial" w:cs="Arial" w:hint="cs"/>
          <w:sz w:val="28"/>
          <w:szCs w:val="28"/>
          <w:rtl/>
          <w:lang w:bidi="ar-DZ"/>
        </w:rPr>
        <w:t>1</w:t>
      </w:r>
      <w:r w:rsidR="00040CA5">
        <w:rPr>
          <w:rFonts w:ascii="Arial" w:hAnsi="Arial" w:cs="Arial" w:hint="cs"/>
          <w:sz w:val="28"/>
          <w:szCs w:val="28"/>
          <w:rtl/>
          <w:lang w:bidi="ar-DZ"/>
        </w:rPr>
        <w:t>-يتم اختيار العنوان الثاني لأنه يعتبر عنوانا محددا</w:t>
      </w:r>
      <w:r w:rsidR="00160D74">
        <w:rPr>
          <w:rFonts w:ascii="Arial" w:hAnsi="Arial" w:cs="Arial" w:hint="cs"/>
          <w:sz w:val="28"/>
          <w:szCs w:val="28"/>
          <w:rtl/>
          <w:lang w:bidi="ar-DZ"/>
        </w:rPr>
        <w:t xml:space="preserve"> متخصصا</w:t>
      </w:r>
      <w:r w:rsidR="00040CA5">
        <w:rPr>
          <w:rFonts w:ascii="Arial" w:hAnsi="Arial" w:cs="Arial" w:hint="cs"/>
          <w:sz w:val="28"/>
          <w:szCs w:val="28"/>
          <w:rtl/>
          <w:lang w:bidi="ar-DZ"/>
        </w:rPr>
        <w:t xml:space="preserve"> ودقيقا</w:t>
      </w:r>
      <w:r w:rsidR="009C247A">
        <w:rPr>
          <w:rFonts w:ascii="Arial" w:hAnsi="Arial" w:cs="Arial" w:hint="cs"/>
          <w:sz w:val="28"/>
          <w:szCs w:val="28"/>
          <w:rtl/>
          <w:lang w:bidi="ar-DZ"/>
        </w:rPr>
        <w:t xml:space="preserve"> وواضحا</w:t>
      </w:r>
      <w:r w:rsidR="00040CA5">
        <w:rPr>
          <w:rFonts w:ascii="Arial" w:hAnsi="Arial" w:cs="Arial" w:hint="cs"/>
          <w:sz w:val="28"/>
          <w:szCs w:val="28"/>
          <w:rtl/>
          <w:lang w:bidi="ar-DZ"/>
        </w:rPr>
        <w:t>، يتضمن موضوعا جديدا يصلح للبحث علمي،</w:t>
      </w:r>
      <w:r w:rsidR="003E24CA">
        <w:rPr>
          <w:rFonts w:ascii="Arial" w:hAnsi="Arial" w:cs="Arial" w:hint="cs"/>
          <w:sz w:val="28"/>
          <w:szCs w:val="28"/>
          <w:rtl/>
          <w:lang w:bidi="ar-DZ"/>
        </w:rPr>
        <w:t xml:space="preserve"> بينما يعتبر العنوان الأول عنوانا عاما</w:t>
      </w:r>
      <w:r w:rsidR="00160D74">
        <w:rPr>
          <w:rFonts w:ascii="Arial" w:hAnsi="Arial" w:cs="Arial" w:hint="cs"/>
          <w:sz w:val="28"/>
          <w:szCs w:val="28"/>
          <w:rtl/>
          <w:lang w:bidi="ar-DZ"/>
        </w:rPr>
        <w:t xml:space="preserve"> غير متخصص في عنصر معين لا يتمكن الباحث من التدقيق في كل عناصره، لذلك فهو لا يصلح كبحث علمي.</w:t>
      </w:r>
    </w:p>
    <w:p w14:paraId="36320676" w14:textId="77777777" w:rsidR="005178CD" w:rsidRDefault="000F6C30" w:rsidP="00937A50">
      <w:pPr>
        <w:bidi/>
        <w:spacing w:line="360" w:lineRule="auto"/>
        <w:jc w:val="both"/>
        <w:rPr>
          <w:rFonts w:ascii="Arial" w:hAnsi="Arial" w:cs="Arial"/>
          <w:sz w:val="28"/>
          <w:szCs w:val="28"/>
          <w:rtl/>
          <w:lang w:bidi="ar-DZ"/>
        </w:rPr>
      </w:pPr>
      <w:r>
        <w:rPr>
          <w:rFonts w:ascii="Arial" w:hAnsi="Arial" w:cs="Arial" w:hint="cs"/>
          <w:sz w:val="28"/>
          <w:szCs w:val="28"/>
          <w:rtl/>
          <w:lang w:bidi="ar-DZ"/>
        </w:rPr>
        <w:t>2-</w:t>
      </w:r>
      <w:r w:rsidR="007E34AD">
        <w:rPr>
          <w:rFonts w:ascii="Arial" w:hAnsi="Arial" w:cs="Arial" w:hint="cs"/>
          <w:sz w:val="28"/>
          <w:szCs w:val="28"/>
          <w:rtl/>
          <w:lang w:bidi="ar-DZ"/>
        </w:rPr>
        <w:t xml:space="preserve">وبناء على ما سبق شرحه فإنه يتم اختيار العنوان الثاني من أجل تحديد له إشكالية والتي تكون كمايلي: </w:t>
      </w:r>
      <w:r w:rsidR="005178CD">
        <w:rPr>
          <w:rFonts w:ascii="Arial" w:hAnsi="Arial" w:cs="Arial" w:hint="cs"/>
          <w:sz w:val="28"/>
          <w:szCs w:val="28"/>
          <w:rtl/>
          <w:lang w:bidi="ar-DZ"/>
        </w:rPr>
        <w:t>هل كان الإطار القانوني فعالا في تحقيق الحماية للبيىة من التلوث الضوضائي؟</w:t>
      </w:r>
    </w:p>
    <w:p w14:paraId="36209348" w14:textId="2B5CE73C" w:rsidR="00040CA5" w:rsidRDefault="005178CD" w:rsidP="00937A50">
      <w:pPr>
        <w:bidi/>
        <w:spacing w:line="360" w:lineRule="auto"/>
        <w:jc w:val="both"/>
        <w:rPr>
          <w:rFonts w:ascii="Arial" w:hAnsi="Arial" w:cs="Arial"/>
          <w:sz w:val="28"/>
          <w:szCs w:val="28"/>
          <w:rtl/>
          <w:lang w:bidi="ar-DZ"/>
        </w:rPr>
      </w:pPr>
      <w:r w:rsidRPr="00937A50">
        <w:rPr>
          <w:rFonts w:ascii="Arial" w:hAnsi="Arial" w:cs="Arial" w:hint="cs"/>
          <w:b/>
          <w:bCs/>
          <w:sz w:val="28"/>
          <w:szCs w:val="28"/>
          <w:rtl/>
          <w:lang w:bidi="ar-DZ"/>
        </w:rPr>
        <w:t>أو</w:t>
      </w:r>
      <w:r>
        <w:rPr>
          <w:rFonts w:ascii="Arial" w:hAnsi="Arial" w:cs="Arial" w:hint="cs"/>
          <w:sz w:val="28"/>
          <w:szCs w:val="28"/>
          <w:rtl/>
          <w:lang w:bidi="ar-DZ"/>
        </w:rPr>
        <w:t>: ماهي الآليات القانونية المكرسة لحماية البيئة من التلوث الضوضائي، ومدى فعاليتها في الحد من آثاره السلبية؟</w:t>
      </w:r>
      <w:r w:rsidR="00160D74">
        <w:rPr>
          <w:rFonts w:ascii="Arial" w:hAnsi="Arial" w:cs="Arial" w:hint="cs"/>
          <w:sz w:val="28"/>
          <w:szCs w:val="28"/>
          <w:rtl/>
          <w:lang w:bidi="ar-DZ"/>
        </w:rPr>
        <w:t xml:space="preserve"> </w:t>
      </w:r>
      <w:r w:rsidR="00040CA5">
        <w:rPr>
          <w:rFonts w:ascii="Arial" w:hAnsi="Arial" w:cs="Arial" w:hint="cs"/>
          <w:sz w:val="28"/>
          <w:szCs w:val="28"/>
          <w:rtl/>
          <w:lang w:bidi="ar-DZ"/>
        </w:rPr>
        <w:t xml:space="preserve">   </w:t>
      </w:r>
    </w:p>
    <w:p w14:paraId="62544F70" w14:textId="6E2C743F" w:rsidR="00DB19BB" w:rsidRDefault="00DB19BB" w:rsidP="00DB19BB">
      <w:pPr>
        <w:bidi/>
        <w:spacing w:line="360" w:lineRule="auto"/>
        <w:jc w:val="both"/>
        <w:rPr>
          <w:rFonts w:ascii="Arial" w:hAnsi="Arial" w:cs="Arial"/>
          <w:sz w:val="28"/>
          <w:szCs w:val="28"/>
          <w:rtl/>
          <w:lang w:bidi="ar-DZ"/>
        </w:rPr>
      </w:pPr>
      <w:r>
        <w:rPr>
          <w:rFonts w:ascii="Arial" w:hAnsi="Arial" w:cs="Arial" w:hint="cs"/>
          <w:sz w:val="28"/>
          <w:szCs w:val="28"/>
          <w:rtl/>
          <w:lang w:bidi="ar-DZ"/>
        </w:rPr>
        <w:t xml:space="preserve">3-يتم تقسيم البحث إلى خطة ثنائية تحوي فصلين كما يلي: </w:t>
      </w:r>
      <w:r w:rsidRPr="00D90926">
        <w:rPr>
          <w:rFonts w:ascii="Arial" w:hAnsi="Arial" w:cs="Arial" w:hint="cs"/>
          <w:b/>
          <w:bCs/>
          <w:sz w:val="28"/>
          <w:szCs w:val="28"/>
          <w:rtl/>
          <w:lang w:bidi="ar-DZ"/>
        </w:rPr>
        <w:t>الفصل الأول:</w:t>
      </w:r>
      <w:r>
        <w:rPr>
          <w:rFonts w:ascii="Arial" w:hAnsi="Arial" w:cs="Arial" w:hint="cs"/>
          <w:sz w:val="28"/>
          <w:szCs w:val="28"/>
          <w:rtl/>
          <w:lang w:bidi="ar-DZ"/>
        </w:rPr>
        <w:t xml:space="preserve"> الآليات القانونية الدولية لحماية البيئة من التلوث الضوضائي. </w:t>
      </w:r>
      <w:r w:rsidRPr="00D90926">
        <w:rPr>
          <w:rFonts w:ascii="Arial" w:hAnsi="Arial" w:cs="Arial" w:hint="cs"/>
          <w:b/>
          <w:bCs/>
          <w:sz w:val="28"/>
          <w:szCs w:val="28"/>
          <w:rtl/>
          <w:lang w:bidi="ar-DZ"/>
        </w:rPr>
        <w:t>الفصل الثاني:</w:t>
      </w:r>
      <w:r>
        <w:rPr>
          <w:rFonts w:ascii="Arial" w:hAnsi="Arial" w:cs="Arial" w:hint="cs"/>
          <w:sz w:val="28"/>
          <w:szCs w:val="28"/>
          <w:rtl/>
          <w:lang w:bidi="ar-DZ"/>
        </w:rPr>
        <w:t xml:space="preserve"> الآليات القانونية الوطنية لحماية البيئة من التلوث الضوضائي. </w:t>
      </w:r>
    </w:p>
    <w:p w14:paraId="2E8A0891" w14:textId="7D42A6F3" w:rsidR="00C30AFE" w:rsidRDefault="00C30AFE" w:rsidP="00C30AFE">
      <w:pPr>
        <w:bidi/>
        <w:spacing w:line="360" w:lineRule="auto"/>
        <w:jc w:val="both"/>
        <w:rPr>
          <w:rFonts w:ascii="Arial" w:hAnsi="Arial" w:cs="Arial"/>
          <w:sz w:val="28"/>
          <w:szCs w:val="28"/>
          <w:rtl/>
          <w:lang w:bidi="ar-DZ"/>
        </w:rPr>
      </w:pPr>
      <w:r>
        <w:rPr>
          <w:rFonts w:ascii="Arial" w:hAnsi="Arial" w:cs="Arial" w:hint="cs"/>
          <w:sz w:val="28"/>
          <w:szCs w:val="28"/>
          <w:rtl/>
          <w:lang w:bidi="ar-DZ"/>
        </w:rPr>
        <w:t>4-</w:t>
      </w:r>
      <w:r w:rsidR="00782550">
        <w:rPr>
          <w:rFonts w:ascii="Arial" w:hAnsi="Arial" w:cs="Arial" w:hint="cs"/>
          <w:sz w:val="28"/>
          <w:szCs w:val="28"/>
          <w:rtl/>
          <w:lang w:bidi="ar-DZ"/>
        </w:rPr>
        <w:t>المناهج</w:t>
      </w:r>
      <w:r>
        <w:rPr>
          <w:rFonts w:ascii="Arial" w:hAnsi="Arial" w:cs="Arial" w:hint="cs"/>
          <w:sz w:val="28"/>
          <w:szCs w:val="28"/>
          <w:rtl/>
          <w:lang w:bidi="ar-DZ"/>
        </w:rPr>
        <w:t xml:space="preserve"> العلمي</w:t>
      </w:r>
      <w:r w:rsidR="00782550">
        <w:rPr>
          <w:rFonts w:ascii="Arial" w:hAnsi="Arial" w:cs="Arial" w:hint="cs"/>
          <w:sz w:val="28"/>
          <w:szCs w:val="28"/>
          <w:rtl/>
          <w:lang w:bidi="ar-DZ"/>
        </w:rPr>
        <w:t>ة</w:t>
      </w:r>
      <w:r>
        <w:rPr>
          <w:rFonts w:ascii="Arial" w:hAnsi="Arial" w:cs="Arial" w:hint="cs"/>
          <w:sz w:val="28"/>
          <w:szCs w:val="28"/>
          <w:rtl/>
          <w:lang w:bidi="ar-DZ"/>
        </w:rPr>
        <w:t xml:space="preserve"> </w:t>
      </w:r>
      <w:r w:rsidR="00782550">
        <w:rPr>
          <w:rFonts w:ascii="Arial" w:hAnsi="Arial" w:cs="Arial" w:hint="cs"/>
          <w:sz w:val="28"/>
          <w:szCs w:val="28"/>
          <w:rtl/>
          <w:lang w:bidi="ar-DZ"/>
        </w:rPr>
        <w:t>التي</w:t>
      </w:r>
      <w:r>
        <w:rPr>
          <w:rFonts w:ascii="Arial" w:hAnsi="Arial" w:cs="Arial" w:hint="cs"/>
          <w:sz w:val="28"/>
          <w:szCs w:val="28"/>
          <w:rtl/>
          <w:lang w:bidi="ar-DZ"/>
        </w:rPr>
        <w:t xml:space="preserve"> </w:t>
      </w:r>
      <w:r w:rsidR="00782550">
        <w:rPr>
          <w:rFonts w:ascii="Arial" w:hAnsi="Arial" w:cs="Arial" w:hint="cs"/>
          <w:sz w:val="28"/>
          <w:szCs w:val="28"/>
          <w:rtl/>
          <w:lang w:bidi="ar-DZ"/>
        </w:rPr>
        <w:t>يتم استخدامها</w:t>
      </w:r>
      <w:r>
        <w:rPr>
          <w:rFonts w:ascii="Arial" w:hAnsi="Arial" w:cs="Arial" w:hint="cs"/>
          <w:sz w:val="28"/>
          <w:szCs w:val="28"/>
          <w:rtl/>
          <w:lang w:bidi="ar-DZ"/>
        </w:rPr>
        <w:t xml:space="preserve"> </w:t>
      </w:r>
      <w:r w:rsidR="00782550">
        <w:rPr>
          <w:rFonts w:ascii="Arial" w:hAnsi="Arial" w:cs="Arial" w:hint="cs"/>
          <w:sz w:val="28"/>
          <w:szCs w:val="28"/>
          <w:rtl/>
          <w:lang w:bidi="ar-DZ"/>
        </w:rPr>
        <w:t>من أجل</w:t>
      </w:r>
      <w:r>
        <w:rPr>
          <w:rFonts w:ascii="Arial" w:hAnsi="Arial" w:cs="Arial" w:hint="cs"/>
          <w:sz w:val="28"/>
          <w:szCs w:val="28"/>
          <w:rtl/>
          <w:lang w:bidi="ar-DZ"/>
        </w:rPr>
        <w:t xml:space="preserve"> البحث </w:t>
      </w:r>
      <w:r w:rsidR="00782550">
        <w:rPr>
          <w:rFonts w:ascii="Arial" w:hAnsi="Arial" w:cs="Arial" w:hint="cs"/>
          <w:sz w:val="28"/>
          <w:szCs w:val="28"/>
          <w:rtl/>
          <w:lang w:bidi="ar-DZ"/>
        </w:rPr>
        <w:t>هي</w:t>
      </w:r>
      <w:r>
        <w:rPr>
          <w:rFonts w:ascii="Arial" w:hAnsi="Arial" w:cs="Arial" w:hint="cs"/>
          <w:sz w:val="28"/>
          <w:szCs w:val="28"/>
          <w:rtl/>
          <w:lang w:bidi="ar-DZ"/>
        </w:rPr>
        <w:t>: المنهج المنهج الوصفي والمنهج التحليلي مع استعمال أداة المقارنة للمقارنة بين النصوص الوطنية والدولية.</w:t>
      </w:r>
    </w:p>
    <w:p w14:paraId="68EDCDC2" w14:textId="5AACDFC4" w:rsidR="00182C95" w:rsidRPr="00660A05" w:rsidRDefault="00182C95" w:rsidP="00182C95">
      <w:pPr>
        <w:bidi/>
        <w:spacing w:line="360" w:lineRule="auto"/>
        <w:jc w:val="both"/>
        <w:rPr>
          <w:rFonts w:ascii="Arial" w:hAnsi="Arial" w:cs="Arial"/>
          <w:sz w:val="28"/>
          <w:szCs w:val="28"/>
          <w:rtl/>
          <w:lang w:bidi="ar-DZ"/>
        </w:rPr>
      </w:pPr>
      <w:r>
        <w:rPr>
          <w:rFonts w:ascii="Arial" w:hAnsi="Arial" w:cs="Arial" w:hint="cs"/>
          <w:b/>
          <w:bCs/>
          <w:sz w:val="28"/>
          <w:szCs w:val="28"/>
          <w:u w:val="single"/>
          <w:rtl/>
          <w:lang w:bidi="ar-DZ"/>
        </w:rPr>
        <w:t>الإجابة على السؤال الثاني:</w:t>
      </w:r>
      <w:r w:rsidR="00660A05">
        <w:rPr>
          <w:rFonts w:ascii="Arial" w:hAnsi="Arial" w:cs="Arial" w:hint="cs"/>
          <w:b/>
          <w:bCs/>
          <w:sz w:val="28"/>
          <w:szCs w:val="28"/>
          <w:u w:val="single"/>
          <w:rtl/>
          <w:lang w:bidi="ar-DZ"/>
        </w:rPr>
        <w:t xml:space="preserve"> </w:t>
      </w:r>
      <w:r w:rsidR="00660A05">
        <w:rPr>
          <w:rFonts w:ascii="Arial" w:hAnsi="Arial" w:cs="Arial" w:hint="cs"/>
          <w:sz w:val="28"/>
          <w:szCs w:val="28"/>
          <w:rtl/>
          <w:lang w:bidi="ar-DZ"/>
        </w:rPr>
        <w:t>ترتب المصادر كما يلي:</w:t>
      </w:r>
    </w:p>
    <w:p w14:paraId="6D425CF2" w14:textId="11D73CD0" w:rsidR="00881A59" w:rsidRDefault="00881A59" w:rsidP="00881A59">
      <w:pPr>
        <w:bidi/>
        <w:spacing w:line="360" w:lineRule="auto"/>
        <w:jc w:val="both"/>
        <w:rPr>
          <w:rFonts w:ascii="Arial" w:hAnsi="Arial" w:cs="Arial"/>
          <w:b/>
          <w:bCs/>
          <w:sz w:val="28"/>
          <w:szCs w:val="28"/>
          <w:u w:val="single"/>
          <w:rtl/>
          <w:lang w:bidi="ar-DZ"/>
        </w:rPr>
      </w:pPr>
      <w:r>
        <w:rPr>
          <w:rFonts w:ascii="Arial" w:hAnsi="Arial" w:cs="Arial" w:hint="cs"/>
          <w:b/>
          <w:bCs/>
          <w:sz w:val="28"/>
          <w:szCs w:val="28"/>
          <w:u w:val="single"/>
          <w:rtl/>
          <w:lang w:bidi="ar-DZ"/>
        </w:rPr>
        <w:t>التشريع الوطني:</w:t>
      </w:r>
    </w:p>
    <w:p w14:paraId="74788C0A" w14:textId="43990FBB" w:rsidR="00881A59" w:rsidRDefault="00881A59" w:rsidP="00881A59">
      <w:pPr>
        <w:bidi/>
        <w:spacing w:line="360" w:lineRule="auto"/>
        <w:jc w:val="both"/>
        <w:rPr>
          <w:rFonts w:ascii="Arial" w:hAnsi="Arial" w:cs="Arial"/>
          <w:sz w:val="28"/>
          <w:szCs w:val="28"/>
          <w:rtl/>
          <w:lang w:bidi="ar-DZ"/>
        </w:rPr>
      </w:pPr>
      <w:r>
        <w:rPr>
          <w:rFonts w:ascii="Arial" w:hAnsi="Arial" w:cs="Arial" w:hint="cs"/>
          <w:sz w:val="28"/>
          <w:szCs w:val="28"/>
          <w:rtl/>
          <w:lang w:bidi="ar-DZ"/>
        </w:rPr>
        <w:t>-</w:t>
      </w:r>
      <w:r w:rsidRPr="00D47DED">
        <w:rPr>
          <w:rFonts w:ascii="Arial" w:hAnsi="Arial" w:cs="Arial" w:hint="cs"/>
          <w:sz w:val="28"/>
          <w:szCs w:val="28"/>
          <w:rtl/>
          <w:lang w:bidi="ar-DZ"/>
        </w:rPr>
        <w:t>المرسوم الرئاسي رقم 20-442 المتضمن التعديل الدستوري للجمهورية الجزائرية الصادر في 30 ديسمبر 2020 (ج.ر عدد82</w:t>
      </w:r>
      <w:r w:rsidRPr="00D47DED">
        <w:rPr>
          <w:rFonts w:ascii="Arial" w:hAnsi="Arial" w:cs="Arial" w:hint="cs"/>
          <w:sz w:val="28"/>
          <w:szCs w:val="28"/>
          <w:u w:val="single"/>
          <w:rtl/>
          <w:lang w:bidi="ar-DZ"/>
        </w:rPr>
        <w:t xml:space="preserve"> </w:t>
      </w:r>
      <w:r w:rsidRPr="00D47DED">
        <w:rPr>
          <w:rFonts w:ascii="Arial" w:hAnsi="Arial" w:cs="Arial" w:hint="cs"/>
          <w:sz w:val="28"/>
          <w:szCs w:val="28"/>
          <w:rtl/>
          <w:lang w:bidi="ar-DZ"/>
        </w:rPr>
        <w:t xml:space="preserve">مؤرخة في ديسمبر 2020). </w:t>
      </w:r>
    </w:p>
    <w:p w14:paraId="777772F0" w14:textId="51683826" w:rsidR="00881A59" w:rsidRPr="00D47DED" w:rsidRDefault="00881A59" w:rsidP="00881A59">
      <w:pPr>
        <w:bidi/>
        <w:spacing w:line="360" w:lineRule="auto"/>
        <w:jc w:val="both"/>
        <w:rPr>
          <w:rFonts w:ascii="Arial" w:hAnsi="Arial" w:cs="Arial"/>
          <w:sz w:val="28"/>
          <w:szCs w:val="28"/>
          <w:rtl/>
          <w:lang w:bidi="ar-DZ"/>
        </w:rPr>
      </w:pPr>
      <w:r>
        <w:rPr>
          <w:rFonts w:ascii="Arial" w:hAnsi="Arial" w:cs="Arial" w:hint="cs"/>
          <w:sz w:val="28"/>
          <w:szCs w:val="28"/>
          <w:rtl/>
          <w:lang w:bidi="ar-DZ"/>
        </w:rPr>
        <w:t>-</w:t>
      </w:r>
      <w:r w:rsidRPr="00D47DED">
        <w:rPr>
          <w:rFonts w:ascii="Arial" w:hAnsi="Arial" w:cs="Arial" w:hint="cs"/>
          <w:sz w:val="28"/>
          <w:szCs w:val="28"/>
          <w:rtl/>
          <w:lang w:bidi="ar-DZ"/>
        </w:rPr>
        <w:t>القانون رقم 03-10 المتضمن حماية البيئة في اطار التنمية المستدامة المؤرخ في 19 جويلية 2003 (ج.ر عدد 43 مؤرخة في 20 جويلية 2003)</w:t>
      </w:r>
      <w:r>
        <w:rPr>
          <w:rFonts w:ascii="Arial" w:hAnsi="Arial" w:cs="Arial" w:hint="cs"/>
          <w:sz w:val="28"/>
          <w:szCs w:val="28"/>
          <w:rtl/>
          <w:lang w:bidi="ar-DZ"/>
        </w:rPr>
        <w:t>.</w:t>
      </w:r>
    </w:p>
    <w:p w14:paraId="053C6A1B" w14:textId="3C814C69" w:rsidR="00881A59" w:rsidRDefault="00881A59" w:rsidP="00881A59">
      <w:pPr>
        <w:bidi/>
        <w:spacing w:line="360" w:lineRule="auto"/>
        <w:jc w:val="both"/>
        <w:rPr>
          <w:rFonts w:ascii="Arial" w:hAnsi="Arial" w:cs="Arial"/>
          <w:sz w:val="28"/>
          <w:szCs w:val="28"/>
          <w:rtl/>
          <w:lang w:bidi="ar-DZ"/>
        </w:rPr>
      </w:pPr>
      <w:r>
        <w:rPr>
          <w:rFonts w:ascii="Arial" w:hAnsi="Arial" w:cs="Arial" w:hint="cs"/>
          <w:sz w:val="28"/>
          <w:szCs w:val="28"/>
          <w:rtl/>
          <w:lang w:bidi="ar-DZ"/>
        </w:rPr>
        <w:lastRenderedPageBreak/>
        <w:t>-</w:t>
      </w:r>
      <w:r w:rsidRPr="00D47DED">
        <w:rPr>
          <w:rFonts w:ascii="Arial" w:hAnsi="Arial" w:cs="Arial" w:hint="cs"/>
          <w:sz w:val="28"/>
          <w:szCs w:val="28"/>
          <w:rtl/>
          <w:lang w:bidi="ar-DZ"/>
        </w:rPr>
        <w:t>الأمر رقم 66-156 المتضمن قانون العقوبات المؤرخ في 1966 (ج.ر عدد49 مؤرخة في جوان 1966).</w:t>
      </w:r>
    </w:p>
    <w:p w14:paraId="695F832F" w14:textId="0198915B" w:rsidR="00881A59" w:rsidRDefault="00881A59" w:rsidP="00881A59">
      <w:pPr>
        <w:bidi/>
        <w:spacing w:line="360" w:lineRule="auto"/>
        <w:jc w:val="both"/>
        <w:rPr>
          <w:rFonts w:ascii="Arial" w:hAnsi="Arial" w:cs="Arial"/>
          <w:sz w:val="28"/>
          <w:szCs w:val="28"/>
          <w:rtl/>
          <w:lang w:bidi="ar-DZ"/>
        </w:rPr>
      </w:pPr>
      <w:r>
        <w:rPr>
          <w:rFonts w:ascii="Arial" w:hAnsi="Arial" w:cs="Arial" w:hint="cs"/>
          <w:sz w:val="28"/>
          <w:szCs w:val="28"/>
          <w:rtl/>
          <w:lang w:bidi="ar-DZ"/>
        </w:rPr>
        <w:t>-</w:t>
      </w:r>
      <w:r w:rsidRPr="00D47DED">
        <w:rPr>
          <w:rFonts w:ascii="Arial" w:hAnsi="Arial" w:cs="Arial" w:hint="cs"/>
          <w:sz w:val="28"/>
          <w:szCs w:val="28"/>
          <w:rtl/>
          <w:lang w:bidi="ar-DZ"/>
        </w:rPr>
        <w:t>الأمر رقم 75-58 المتضمن القانون المدني المؤرخ في 26 سبتمبر 1975 (ج.ر عدد78 مؤرخة 30 سبتمبر 1975)، المعدل والمتمم.</w:t>
      </w:r>
    </w:p>
    <w:p w14:paraId="7D0BCCB6" w14:textId="3F4B185A" w:rsidR="00BB1297" w:rsidRDefault="00BB1297" w:rsidP="00BB1297">
      <w:pPr>
        <w:bidi/>
        <w:spacing w:line="360" w:lineRule="auto"/>
        <w:jc w:val="both"/>
        <w:rPr>
          <w:rFonts w:ascii="Arial" w:hAnsi="Arial" w:cs="Arial"/>
          <w:b/>
          <w:bCs/>
          <w:sz w:val="28"/>
          <w:szCs w:val="28"/>
          <w:u w:val="single"/>
          <w:rtl/>
          <w:lang w:bidi="ar-DZ"/>
        </w:rPr>
      </w:pPr>
      <w:r>
        <w:rPr>
          <w:rFonts w:ascii="Arial" w:hAnsi="Arial" w:cs="Arial" w:hint="cs"/>
          <w:b/>
          <w:bCs/>
          <w:sz w:val="28"/>
          <w:szCs w:val="28"/>
          <w:u w:val="single"/>
          <w:rtl/>
          <w:lang w:bidi="ar-DZ"/>
        </w:rPr>
        <w:t>التشريع الأجنبي:</w:t>
      </w:r>
    </w:p>
    <w:p w14:paraId="24AD7D1B" w14:textId="24911428" w:rsidR="00BB1297" w:rsidRDefault="00BB1297" w:rsidP="00BB1297">
      <w:pPr>
        <w:bidi/>
        <w:spacing w:line="360" w:lineRule="auto"/>
        <w:jc w:val="both"/>
        <w:rPr>
          <w:rFonts w:ascii="Arial" w:hAnsi="Arial" w:cs="Arial"/>
          <w:sz w:val="28"/>
          <w:szCs w:val="28"/>
          <w:rtl/>
          <w:lang w:bidi="ar-DZ"/>
        </w:rPr>
      </w:pPr>
      <w:r>
        <w:rPr>
          <w:rFonts w:ascii="Arial" w:hAnsi="Arial" w:cs="Arial" w:hint="cs"/>
          <w:sz w:val="28"/>
          <w:szCs w:val="28"/>
          <w:rtl/>
          <w:lang w:bidi="ar-DZ"/>
        </w:rPr>
        <w:t>-</w:t>
      </w:r>
      <w:r w:rsidRPr="00D47DED">
        <w:rPr>
          <w:rFonts w:ascii="Arial" w:hAnsi="Arial" w:cs="Arial" w:hint="cs"/>
          <w:sz w:val="28"/>
          <w:szCs w:val="28"/>
          <w:rtl/>
          <w:lang w:bidi="ar-DZ"/>
        </w:rPr>
        <w:t>أمر رقم 13 المتضمن مجلة الأحوال الشخصية التونسية المؤرخة في 13 أوت 1956 (الرائد الرسمي للجمهورية التونسية عدد66 مؤرخ في 17 أوت 1956).</w:t>
      </w:r>
    </w:p>
    <w:p w14:paraId="773A29FE" w14:textId="365CB6FB" w:rsidR="007E60D1" w:rsidRDefault="007E60D1" w:rsidP="007E60D1">
      <w:pPr>
        <w:bidi/>
        <w:spacing w:line="360" w:lineRule="auto"/>
        <w:jc w:val="both"/>
        <w:rPr>
          <w:rFonts w:ascii="Arial" w:hAnsi="Arial" w:cs="Arial"/>
          <w:b/>
          <w:bCs/>
          <w:sz w:val="28"/>
          <w:szCs w:val="28"/>
          <w:u w:val="single"/>
          <w:rtl/>
          <w:lang w:bidi="ar-DZ"/>
        </w:rPr>
      </w:pPr>
      <w:r>
        <w:rPr>
          <w:rFonts w:ascii="Arial" w:hAnsi="Arial" w:cs="Arial" w:hint="cs"/>
          <w:b/>
          <w:bCs/>
          <w:sz w:val="28"/>
          <w:szCs w:val="28"/>
          <w:u w:val="single"/>
          <w:rtl/>
          <w:lang w:bidi="ar-DZ"/>
        </w:rPr>
        <w:t>الإجابة على السؤال الثالث:</w:t>
      </w:r>
    </w:p>
    <w:p w14:paraId="0C1667F7" w14:textId="313337D7" w:rsidR="00FF6E26" w:rsidRDefault="00FF6E26" w:rsidP="00FF6E26">
      <w:pPr>
        <w:bidi/>
        <w:spacing w:line="360" w:lineRule="auto"/>
        <w:jc w:val="both"/>
        <w:rPr>
          <w:rFonts w:ascii="Arial" w:hAnsi="Arial" w:cs="Arial"/>
          <w:sz w:val="28"/>
          <w:szCs w:val="28"/>
          <w:rtl/>
          <w:lang w:bidi="ar-DZ"/>
        </w:rPr>
      </w:pPr>
      <w:r w:rsidRPr="00FF6E26">
        <w:rPr>
          <w:rFonts w:ascii="Arial" w:hAnsi="Arial" w:cs="Arial" w:hint="cs"/>
          <w:sz w:val="28"/>
          <w:szCs w:val="28"/>
          <w:rtl/>
          <w:lang w:bidi="ar-DZ"/>
        </w:rPr>
        <w:t>تتمثل قواعد الكتابة العلمية فيمايلي:</w:t>
      </w:r>
    </w:p>
    <w:p w14:paraId="001A956B" w14:textId="302BD434" w:rsidR="00F56F0F" w:rsidRDefault="00F56F0F" w:rsidP="002F28D9">
      <w:pPr>
        <w:bidi/>
        <w:spacing w:line="360" w:lineRule="auto"/>
        <w:jc w:val="both"/>
        <w:rPr>
          <w:rFonts w:asciiTheme="minorBidi" w:hAnsiTheme="minorBidi"/>
          <w:sz w:val="28"/>
          <w:szCs w:val="28"/>
          <w:rtl/>
          <w:lang w:bidi="ar-DZ"/>
        </w:rPr>
      </w:pPr>
      <w:r>
        <w:rPr>
          <w:rFonts w:asciiTheme="minorBidi" w:hAnsiTheme="minorBidi" w:hint="cs"/>
          <w:sz w:val="28"/>
          <w:szCs w:val="28"/>
          <w:rtl/>
          <w:lang w:bidi="ar-DZ"/>
        </w:rPr>
        <w:t>-</w:t>
      </w:r>
      <w:r w:rsidRPr="00F56F0F">
        <w:rPr>
          <w:rFonts w:asciiTheme="minorBidi" w:hAnsiTheme="minorBidi"/>
          <w:sz w:val="28"/>
          <w:szCs w:val="28"/>
          <w:rtl/>
          <w:lang w:bidi="ar-DZ"/>
        </w:rPr>
        <w:t xml:space="preserve">اعتماد المنهج العلمي وتطبيقه </w:t>
      </w:r>
      <w:r w:rsidRPr="00F56F0F">
        <w:rPr>
          <w:rFonts w:asciiTheme="minorBidi" w:hAnsiTheme="minorBidi" w:hint="cs"/>
          <w:sz w:val="28"/>
          <w:szCs w:val="28"/>
          <w:rtl/>
          <w:lang w:bidi="ar-DZ"/>
        </w:rPr>
        <w:t>الصحيح</w:t>
      </w:r>
      <w:r w:rsidR="002F28D9">
        <w:rPr>
          <w:rFonts w:asciiTheme="minorBidi" w:hAnsiTheme="minorBidi" w:hint="cs"/>
          <w:sz w:val="28"/>
          <w:szCs w:val="28"/>
          <w:rtl/>
          <w:lang w:bidi="ar-DZ"/>
        </w:rPr>
        <w:t>.</w:t>
      </w:r>
    </w:p>
    <w:p w14:paraId="42E9365A" w14:textId="16E2E4FE" w:rsidR="00F56F0F" w:rsidRPr="00F56F0F" w:rsidRDefault="00F56F0F" w:rsidP="00F56F0F">
      <w:pPr>
        <w:bidi/>
        <w:spacing w:line="360" w:lineRule="auto"/>
        <w:jc w:val="both"/>
        <w:rPr>
          <w:rFonts w:asciiTheme="minorBidi" w:hAnsiTheme="minorBidi"/>
          <w:sz w:val="28"/>
          <w:szCs w:val="28"/>
          <w:rtl/>
          <w:lang w:bidi="ar-DZ"/>
        </w:rPr>
      </w:pPr>
      <w:r w:rsidRPr="00F56F0F">
        <w:rPr>
          <w:rFonts w:asciiTheme="minorBidi" w:hAnsiTheme="minorBidi"/>
          <w:sz w:val="28"/>
          <w:szCs w:val="28"/>
          <w:rtl/>
          <w:lang w:bidi="ar-DZ"/>
        </w:rPr>
        <w:t>-استخدام لغة سليمة واستخدام مصطلحات قانونية والابتعاد عن العبارات الأدبية والشعرية والأمثال ...الخ، ويمكن الاستعانة بخبير لتصحيح الأخطاء اللغوية والنووية.</w:t>
      </w:r>
    </w:p>
    <w:p w14:paraId="07D6F37D" w14:textId="77777777" w:rsidR="00F56F0F" w:rsidRPr="00F56F0F" w:rsidRDefault="00F56F0F" w:rsidP="00F56F0F">
      <w:pPr>
        <w:bidi/>
        <w:spacing w:line="360" w:lineRule="auto"/>
        <w:jc w:val="both"/>
        <w:rPr>
          <w:rFonts w:asciiTheme="minorBidi" w:hAnsiTheme="minorBidi"/>
          <w:sz w:val="28"/>
          <w:szCs w:val="28"/>
          <w:rtl/>
          <w:lang w:bidi="ar-DZ"/>
        </w:rPr>
      </w:pPr>
      <w:r w:rsidRPr="00F56F0F">
        <w:rPr>
          <w:rFonts w:asciiTheme="minorBidi" w:hAnsiTheme="minorBidi"/>
          <w:sz w:val="28"/>
          <w:szCs w:val="28"/>
          <w:rtl/>
          <w:lang w:bidi="ar-DZ"/>
        </w:rPr>
        <w:t>ومن سلامة اللغة أيضا تفادي الاكثار من استعمال الضمائر خاصة أنا ونحن لأنها تفقد البحث موضوعيته. وكذلك وجب الاستخدام الصحيح لعلامات الوقف كالنقطة للدلالة على انتهاء الجملة والنقطتين للتعريف أو القول، الفواصل، الأقواس، علامات الاستفهام... الخ.</w:t>
      </w:r>
    </w:p>
    <w:p w14:paraId="5C47BF40" w14:textId="1977A3D1" w:rsidR="00F56F0F" w:rsidRPr="00F56F0F" w:rsidRDefault="00F56F0F" w:rsidP="00F56F0F">
      <w:pPr>
        <w:bidi/>
        <w:spacing w:line="360" w:lineRule="auto"/>
        <w:jc w:val="both"/>
        <w:rPr>
          <w:rFonts w:asciiTheme="minorBidi" w:hAnsiTheme="minorBidi"/>
          <w:sz w:val="28"/>
          <w:szCs w:val="28"/>
          <w:rtl/>
          <w:lang w:bidi="ar-DZ"/>
        </w:rPr>
      </w:pPr>
      <w:r w:rsidRPr="00F56F0F">
        <w:rPr>
          <w:rFonts w:asciiTheme="minorBidi" w:hAnsiTheme="minorBidi"/>
          <w:sz w:val="28"/>
          <w:szCs w:val="28"/>
          <w:rtl/>
          <w:lang w:bidi="ar-DZ"/>
        </w:rPr>
        <w:t>-اعتماد الأسلوب العلمي والمتمثل في الموضوعية في الكتابة، والتحليل العلمي الدقيق والواضح، والالتزام بحسن الأخلاق والابتعاد عن الغموض والتكرار والغرور والتعصب والسخرية. ومن أهم القواعد: إبراز شخصية الباحث، والتحلي بقواعد الأمانة العلمية، والتي ينظمها القرار رقم 1082 مؤرخ في 27 ديسمبر 2020، فيحدد القواعد المتعلقة بالوقاية من السرقة العلمية ومكافحتها.</w:t>
      </w:r>
    </w:p>
    <w:p w14:paraId="4780E6F9" w14:textId="1DD44BF8" w:rsidR="00F56F0F" w:rsidRPr="00F56F0F" w:rsidRDefault="00F56F0F" w:rsidP="00F56F0F">
      <w:pPr>
        <w:bidi/>
        <w:spacing w:line="360" w:lineRule="auto"/>
        <w:jc w:val="both"/>
        <w:rPr>
          <w:rFonts w:asciiTheme="minorBidi" w:hAnsiTheme="minorBidi"/>
          <w:sz w:val="28"/>
          <w:szCs w:val="28"/>
          <w:rtl/>
          <w:lang w:bidi="ar-DZ"/>
        </w:rPr>
      </w:pPr>
      <w:r w:rsidRPr="00F56F0F">
        <w:rPr>
          <w:rFonts w:asciiTheme="minorBidi" w:hAnsiTheme="minorBidi"/>
          <w:sz w:val="28"/>
          <w:szCs w:val="28"/>
          <w:rtl/>
          <w:lang w:bidi="ar-DZ"/>
        </w:rPr>
        <w:t>-تحرير تمهيد وخلاصة لكل فصل أو باب حسب تقسيم البحث، كما تستدعي المنهجية الصحيحة تحرير تمهيد بين كل تقسيمات البحث يتضمن تبرير التقسيم.</w:t>
      </w:r>
    </w:p>
    <w:p w14:paraId="647DE120" w14:textId="77777777" w:rsidR="007E60D1" w:rsidRPr="007E60D1" w:rsidRDefault="007E60D1" w:rsidP="007E60D1">
      <w:pPr>
        <w:bidi/>
        <w:spacing w:line="360" w:lineRule="auto"/>
        <w:jc w:val="both"/>
        <w:rPr>
          <w:rFonts w:ascii="Arial" w:hAnsi="Arial" w:cs="Arial"/>
          <w:b/>
          <w:bCs/>
          <w:sz w:val="28"/>
          <w:szCs w:val="28"/>
          <w:u w:val="single"/>
          <w:rtl/>
          <w:lang w:bidi="ar-DZ"/>
        </w:rPr>
      </w:pPr>
    </w:p>
    <w:p w14:paraId="1D362A66" w14:textId="2EA53818" w:rsidR="00182C95" w:rsidRPr="00182C95" w:rsidRDefault="00182C95" w:rsidP="00BB1297">
      <w:pPr>
        <w:bidi/>
        <w:spacing w:line="360" w:lineRule="auto"/>
        <w:jc w:val="both"/>
        <w:rPr>
          <w:rFonts w:ascii="Arial" w:hAnsi="Arial" w:cs="Arial"/>
          <w:sz w:val="28"/>
          <w:szCs w:val="28"/>
          <w:rtl/>
          <w:lang w:bidi="ar-DZ"/>
        </w:rPr>
      </w:pPr>
    </w:p>
    <w:p w14:paraId="26113AB7" w14:textId="77777777" w:rsidR="001B1B1C" w:rsidRDefault="001B1B1C" w:rsidP="001B1B1C">
      <w:pPr>
        <w:bidi/>
        <w:jc w:val="center"/>
        <w:rPr>
          <w:rFonts w:ascii="Arial" w:hAnsi="Arial" w:cs="Arial"/>
          <w:b/>
          <w:bCs/>
          <w:sz w:val="32"/>
          <w:szCs w:val="32"/>
          <w:u w:val="single"/>
          <w:rtl/>
          <w:lang w:bidi="ar-DZ"/>
        </w:rPr>
      </w:pPr>
    </w:p>
    <w:p w14:paraId="15354B82" w14:textId="77777777" w:rsidR="009415DD" w:rsidRPr="001B1B1C" w:rsidRDefault="009415DD" w:rsidP="001B1B1C">
      <w:pPr>
        <w:bidi/>
        <w:rPr>
          <w:rFonts w:asciiTheme="minorBidi" w:hAnsiTheme="minorBidi"/>
          <w:sz w:val="28"/>
          <w:szCs w:val="28"/>
          <w:lang w:bidi="ar-DZ"/>
        </w:rPr>
      </w:pPr>
    </w:p>
    <w:sectPr w:rsidR="009415DD" w:rsidRPr="001B1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D2FA9"/>
    <w:rsid w:val="00040CA5"/>
    <w:rsid w:val="000A2F21"/>
    <w:rsid w:val="000F6C30"/>
    <w:rsid w:val="00160D74"/>
    <w:rsid w:val="00182C95"/>
    <w:rsid w:val="001B1B1C"/>
    <w:rsid w:val="002F28D9"/>
    <w:rsid w:val="00300696"/>
    <w:rsid w:val="003E24CA"/>
    <w:rsid w:val="005178CD"/>
    <w:rsid w:val="0053072F"/>
    <w:rsid w:val="00552841"/>
    <w:rsid w:val="00660A05"/>
    <w:rsid w:val="006D6082"/>
    <w:rsid w:val="00782550"/>
    <w:rsid w:val="007E34AD"/>
    <w:rsid w:val="007E60D1"/>
    <w:rsid w:val="00881A59"/>
    <w:rsid w:val="00937A50"/>
    <w:rsid w:val="009415DD"/>
    <w:rsid w:val="009C247A"/>
    <w:rsid w:val="009D2684"/>
    <w:rsid w:val="009D2FA9"/>
    <w:rsid w:val="00BB1297"/>
    <w:rsid w:val="00C30AFE"/>
    <w:rsid w:val="00D90926"/>
    <w:rsid w:val="00DB19BB"/>
    <w:rsid w:val="00ED0CE7"/>
    <w:rsid w:val="00F56F0F"/>
    <w:rsid w:val="00FF6E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46B2"/>
  <w15:chartTrackingRefBased/>
  <w15:docId w15:val="{31EBCC8E-AE63-4AA1-8C3B-DA9C9FAF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1C"/>
    <w:pPr>
      <w:spacing w:after="160" w:line="259" w:lineRule="auto"/>
    </w:pPr>
    <w:rPr>
      <w:kern w:val="0"/>
      <w14:ligatures w14:val="none"/>
    </w:rPr>
  </w:style>
  <w:style w:type="paragraph" w:styleId="Titre1">
    <w:name w:val="heading 1"/>
    <w:basedOn w:val="Normal"/>
    <w:next w:val="Normal"/>
    <w:link w:val="Titre1Car"/>
    <w:uiPriority w:val="9"/>
    <w:qFormat/>
    <w:rsid w:val="009D2F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9D2F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9D2FA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9D2FA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D2FA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D2F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F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F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F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FA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9D2FA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9D2FA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9D2FA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9D2FA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9D2F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F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F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FA9"/>
    <w:rPr>
      <w:rFonts w:eastAsiaTheme="majorEastAsia" w:cstheme="majorBidi"/>
      <w:color w:val="272727" w:themeColor="text1" w:themeTint="D8"/>
    </w:rPr>
  </w:style>
  <w:style w:type="paragraph" w:styleId="Titre">
    <w:name w:val="Title"/>
    <w:basedOn w:val="Normal"/>
    <w:next w:val="Normal"/>
    <w:link w:val="TitreCar"/>
    <w:uiPriority w:val="10"/>
    <w:qFormat/>
    <w:rsid w:val="009D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F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F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F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FA9"/>
    <w:pPr>
      <w:spacing w:before="160"/>
      <w:jc w:val="center"/>
    </w:pPr>
    <w:rPr>
      <w:i/>
      <w:iCs/>
      <w:color w:val="404040" w:themeColor="text1" w:themeTint="BF"/>
    </w:rPr>
  </w:style>
  <w:style w:type="character" w:customStyle="1" w:styleId="CitationCar">
    <w:name w:val="Citation Car"/>
    <w:basedOn w:val="Policepardfaut"/>
    <w:link w:val="Citation"/>
    <w:uiPriority w:val="29"/>
    <w:rsid w:val="009D2FA9"/>
    <w:rPr>
      <w:i/>
      <w:iCs/>
      <w:color w:val="404040" w:themeColor="text1" w:themeTint="BF"/>
    </w:rPr>
  </w:style>
  <w:style w:type="paragraph" w:styleId="Paragraphedeliste">
    <w:name w:val="List Paragraph"/>
    <w:basedOn w:val="Normal"/>
    <w:uiPriority w:val="34"/>
    <w:qFormat/>
    <w:rsid w:val="009D2FA9"/>
    <w:pPr>
      <w:ind w:left="720"/>
      <w:contextualSpacing/>
    </w:pPr>
  </w:style>
  <w:style w:type="character" w:styleId="Accentuationintense">
    <w:name w:val="Intense Emphasis"/>
    <w:basedOn w:val="Policepardfaut"/>
    <w:uiPriority w:val="21"/>
    <w:qFormat/>
    <w:rsid w:val="009D2FA9"/>
    <w:rPr>
      <w:i/>
      <w:iCs/>
      <w:color w:val="365F91" w:themeColor="accent1" w:themeShade="BF"/>
    </w:rPr>
  </w:style>
  <w:style w:type="paragraph" w:styleId="Citationintense">
    <w:name w:val="Intense Quote"/>
    <w:basedOn w:val="Normal"/>
    <w:next w:val="Normal"/>
    <w:link w:val="CitationintenseCar"/>
    <w:uiPriority w:val="30"/>
    <w:qFormat/>
    <w:rsid w:val="009D2F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9D2FA9"/>
    <w:rPr>
      <w:i/>
      <w:iCs/>
      <w:color w:val="365F91" w:themeColor="accent1" w:themeShade="BF"/>
    </w:rPr>
  </w:style>
  <w:style w:type="character" w:styleId="Rfrenceintense">
    <w:name w:val="Intense Reference"/>
    <w:basedOn w:val="Policepardfaut"/>
    <w:uiPriority w:val="32"/>
    <w:qFormat/>
    <w:rsid w:val="009D2FA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429</Words>
  <Characters>2363</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27</cp:revision>
  <dcterms:created xsi:type="dcterms:W3CDTF">2026-01-12T15:28:00Z</dcterms:created>
  <dcterms:modified xsi:type="dcterms:W3CDTF">2026-01-12T16:11:00Z</dcterms:modified>
</cp:coreProperties>
</file>