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05A" w:rsidRPr="007060A8" w:rsidRDefault="002A1EB0" w:rsidP="002C0520">
      <w:pPr>
        <w:spacing w:line="240" w:lineRule="auto"/>
        <w:jc w:val="center"/>
        <w:rPr>
          <w:b/>
          <w:bCs/>
          <w:rtl/>
          <w:lang w:val="fr-FR" w:bidi="ar-DZ"/>
        </w:rPr>
      </w:pPr>
      <w:r w:rsidRPr="007060A8">
        <w:rPr>
          <w:rFonts w:hint="cs"/>
          <w:b/>
          <w:bCs/>
          <w:rtl/>
          <w:lang w:val="fr-FR" w:bidi="ar-DZ"/>
        </w:rPr>
        <w:t xml:space="preserve">وزارة التعليم العالي والبحث العلمي.                </w:t>
      </w:r>
      <w:r w:rsidR="002C0520" w:rsidRPr="007060A8">
        <w:rPr>
          <w:rFonts w:hint="cs"/>
          <w:b/>
          <w:bCs/>
          <w:rtl/>
          <w:lang w:val="fr-FR" w:bidi="ar-DZ"/>
        </w:rPr>
        <w:t xml:space="preserve">                             </w:t>
      </w:r>
      <w:r w:rsidRPr="007060A8">
        <w:rPr>
          <w:rFonts w:hint="cs"/>
          <w:b/>
          <w:bCs/>
          <w:rtl/>
          <w:lang w:val="fr-FR" w:bidi="ar-DZ"/>
        </w:rPr>
        <w:t xml:space="preserve">  </w:t>
      </w:r>
      <w:r w:rsidR="002C0520" w:rsidRPr="007060A8">
        <w:rPr>
          <w:rFonts w:hint="cs"/>
          <w:b/>
          <w:bCs/>
          <w:rtl/>
          <w:lang w:val="fr-FR" w:bidi="ar-DZ"/>
        </w:rPr>
        <w:t xml:space="preserve">    </w:t>
      </w:r>
      <w:r w:rsidRPr="007060A8">
        <w:rPr>
          <w:rFonts w:hint="cs"/>
          <w:b/>
          <w:bCs/>
          <w:rtl/>
          <w:lang w:val="fr-FR" w:bidi="ar-DZ"/>
        </w:rPr>
        <w:t xml:space="preserve">   </w:t>
      </w:r>
    </w:p>
    <w:p w:rsidR="007060A8" w:rsidRPr="007060A8" w:rsidRDefault="007060A8" w:rsidP="007060A8">
      <w:pPr>
        <w:bidi w:val="0"/>
        <w:spacing w:line="240" w:lineRule="auto"/>
        <w:rPr>
          <w:b/>
          <w:bCs/>
          <w:rtl/>
          <w:lang w:val="fr-FR" w:bidi="ar-DZ"/>
        </w:rPr>
      </w:pPr>
      <w:r w:rsidRPr="007060A8">
        <w:rPr>
          <w:rFonts w:hint="cs"/>
          <w:b/>
          <w:bCs/>
          <w:rtl/>
          <w:lang w:val="fr-FR" w:bidi="ar-DZ"/>
        </w:rPr>
        <w:t xml:space="preserve">   أم البواقي في 15-01-2026</w:t>
      </w:r>
    </w:p>
    <w:p w:rsidR="002C0520" w:rsidRPr="007060A8" w:rsidRDefault="002A1EB0" w:rsidP="007060A8">
      <w:pPr>
        <w:spacing w:line="240" w:lineRule="auto"/>
        <w:jc w:val="center"/>
        <w:rPr>
          <w:b/>
          <w:bCs/>
          <w:rtl/>
          <w:lang w:val="fr-FR" w:bidi="ar-DZ"/>
        </w:rPr>
      </w:pPr>
      <w:r w:rsidRPr="007060A8">
        <w:rPr>
          <w:rFonts w:hint="cs"/>
          <w:b/>
          <w:bCs/>
          <w:rtl/>
          <w:lang w:val="fr-FR" w:bidi="ar-DZ"/>
        </w:rPr>
        <w:t>جامعة أم البواقي.</w:t>
      </w:r>
    </w:p>
    <w:p w:rsidR="002A1EB0" w:rsidRPr="007060A8" w:rsidRDefault="002A1EB0" w:rsidP="007060A8">
      <w:pPr>
        <w:spacing w:line="240" w:lineRule="auto"/>
        <w:jc w:val="center"/>
        <w:rPr>
          <w:b/>
          <w:bCs/>
          <w:rtl/>
          <w:lang w:val="fr-FR" w:bidi="ar-DZ"/>
        </w:rPr>
      </w:pPr>
      <w:r w:rsidRPr="007060A8">
        <w:rPr>
          <w:rFonts w:hint="cs"/>
          <w:b/>
          <w:bCs/>
          <w:rtl/>
          <w:lang w:val="fr-FR" w:bidi="ar-DZ"/>
        </w:rPr>
        <w:t>كلية الحقوق والعلوم السياسية</w:t>
      </w:r>
    </w:p>
    <w:p w:rsidR="002C0520" w:rsidRPr="007060A8" w:rsidRDefault="002A1EB0" w:rsidP="002C0520">
      <w:pPr>
        <w:spacing w:line="240" w:lineRule="auto"/>
        <w:jc w:val="left"/>
        <w:rPr>
          <w:b/>
          <w:bCs/>
          <w:rtl/>
          <w:lang w:val="fr-FR" w:bidi="ar-DZ"/>
        </w:rPr>
      </w:pPr>
      <w:r w:rsidRPr="007060A8">
        <w:rPr>
          <w:rFonts w:hint="cs"/>
          <w:b/>
          <w:bCs/>
          <w:rtl/>
          <w:lang w:val="fr-FR" w:bidi="ar-DZ"/>
        </w:rPr>
        <w:t>قسم الحقوق.</w:t>
      </w:r>
      <w:r w:rsidR="002C0520" w:rsidRPr="007060A8">
        <w:rPr>
          <w:rFonts w:hint="cs"/>
          <w:b/>
          <w:bCs/>
          <w:rtl/>
          <w:lang w:val="fr-FR" w:bidi="ar-DZ"/>
        </w:rPr>
        <w:t xml:space="preserve">                                                              ماستر1تخصص قانون جنائي وعلوم جنائية</w:t>
      </w:r>
    </w:p>
    <w:p w:rsidR="002C0520" w:rsidRPr="007060A8" w:rsidRDefault="002A1EB0" w:rsidP="00290B5F">
      <w:pPr>
        <w:spacing w:line="240" w:lineRule="auto"/>
        <w:rPr>
          <w:b/>
          <w:bCs/>
          <w:rtl/>
          <w:lang w:val="fr-FR" w:bidi="ar-DZ"/>
        </w:rPr>
      </w:pPr>
      <w:r w:rsidRPr="007060A8">
        <w:rPr>
          <w:rFonts w:hint="cs"/>
          <w:b/>
          <w:bCs/>
          <w:rtl/>
          <w:lang w:val="fr-FR" w:bidi="ar-DZ"/>
        </w:rPr>
        <w:t xml:space="preserve">    </w:t>
      </w:r>
    </w:p>
    <w:p w:rsidR="00BF18FA" w:rsidRPr="007060A8" w:rsidRDefault="00290B5F" w:rsidP="002C0520">
      <w:pPr>
        <w:spacing w:line="240" w:lineRule="auto"/>
        <w:jc w:val="center"/>
        <w:rPr>
          <w:b/>
          <w:bCs/>
          <w:rtl/>
          <w:lang w:val="fr-FR" w:bidi="ar-DZ"/>
        </w:rPr>
      </w:pPr>
      <w:r w:rsidRPr="007060A8">
        <w:rPr>
          <w:rFonts w:hint="cs"/>
          <w:b/>
          <w:bCs/>
          <w:rtl/>
          <w:lang w:val="fr-FR" w:bidi="ar-DZ"/>
        </w:rPr>
        <w:t>الإجابة النموذجية لا</w:t>
      </w:r>
      <w:r w:rsidR="002A1EB0" w:rsidRPr="007060A8">
        <w:rPr>
          <w:rFonts w:hint="cs"/>
          <w:b/>
          <w:bCs/>
          <w:rtl/>
          <w:lang w:val="fr-FR" w:bidi="ar-DZ"/>
        </w:rPr>
        <w:t xml:space="preserve">متحان السداسي الأول لمقياس المسؤولية </w:t>
      </w:r>
      <w:proofErr w:type="gramStart"/>
      <w:r w:rsidR="002A1EB0" w:rsidRPr="007060A8">
        <w:rPr>
          <w:rFonts w:hint="cs"/>
          <w:b/>
          <w:bCs/>
          <w:rtl/>
          <w:lang w:val="fr-FR" w:bidi="ar-DZ"/>
        </w:rPr>
        <w:t>الجزائية1</w:t>
      </w:r>
      <w:proofErr w:type="gramEnd"/>
      <w:r w:rsidR="002A1EB0" w:rsidRPr="007060A8">
        <w:rPr>
          <w:rFonts w:hint="cs"/>
          <w:b/>
          <w:bCs/>
          <w:rtl/>
          <w:lang w:val="fr-FR" w:bidi="ar-DZ"/>
        </w:rPr>
        <w:t>.</w:t>
      </w:r>
      <w:r w:rsidR="002C0520" w:rsidRPr="007060A8">
        <w:rPr>
          <w:rFonts w:hint="cs"/>
          <w:b/>
          <w:bCs/>
          <w:rtl/>
          <w:lang w:val="fr-FR" w:bidi="ar-DZ"/>
        </w:rPr>
        <w:t xml:space="preserve"> </w:t>
      </w:r>
    </w:p>
    <w:p w:rsidR="002A1EB0" w:rsidRPr="007060A8" w:rsidRDefault="002A1EB0" w:rsidP="002C0520">
      <w:pPr>
        <w:spacing w:line="240" w:lineRule="auto"/>
        <w:jc w:val="center"/>
        <w:rPr>
          <w:b/>
          <w:bCs/>
          <w:rtl/>
          <w:lang w:val="fr-FR" w:bidi="ar-DZ"/>
        </w:rPr>
      </w:pPr>
      <w:r w:rsidRPr="007060A8">
        <w:rPr>
          <w:rFonts w:hint="cs"/>
          <w:b/>
          <w:bCs/>
          <w:rtl/>
          <w:lang w:val="fr-FR" w:bidi="ar-DZ"/>
        </w:rPr>
        <w:t>ال</w:t>
      </w:r>
      <w:r w:rsidR="002C0520" w:rsidRPr="007060A8">
        <w:rPr>
          <w:rFonts w:hint="cs"/>
          <w:b/>
          <w:bCs/>
          <w:rtl/>
          <w:lang w:val="fr-FR" w:bidi="ar-DZ"/>
        </w:rPr>
        <w:t>أ</w:t>
      </w:r>
      <w:r w:rsidR="00290B5F" w:rsidRPr="007060A8">
        <w:rPr>
          <w:rFonts w:hint="cs"/>
          <w:b/>
          <w:bCs/>
          <w:rtl/>
          <w:lang w:val="fr-FR" w:bidi="ar-DZ"/>
        </w:rPr>
        <w:t>جوبة</w:t>
      </w:r>
      <w:r w:rsidRPr="007060A8">
        <w:rPr>
          <w:rFonts w:hint="cs"/>
          <w:b/>
          <w:bCs/>
          <w:rtl/>
          <w:lang w:val="fr-FR" w:bidi="ar-DZ"/>
        </w:rPr>
        <w:t>.</w:t>
      </w:r>
    </w:p>
    <w:p w:rsidR="002C0520" w:rsidRPr="007060A8" w:rsidRDefault="002C0520" w:rsidP="002C0520">
      <w:pPr>
        <w:spacing w:line="240" w:lineRule="auto"/>
        <w:jc w:val="center"/>
        <w:rPr>
          <w:b/>
          <w:bCs/>
          <w:rtl/>
          <w:lang w:val="fr-FR" w:bidi="ar-DZ"/>
        </w:rPr>
      </w:pPr>
    </w:p>
    <w:p w:rsidR="002A1EB0" w:rsidRPr="007060A8" w:rsidRDefault="002A1EB0" w:rsidP="00E16C6C">
      <w:pPr>
        <w:spacing w:line="240" w:lineRule="auto"/>
        <w:jc w:val="center"/>
        <w:rPr>
          <w:b/>
          <w:bCs/>
          <w:rtl/>
          <w:lang w:val="fr-FR" w:bidi="ar-DZ"/>
        </w:rPr>
      </w:pPr>
      <w:r w:rsidRPr="007060A8">
        <w:rPr>
          <w:rFonts w:hint="cs"/>
          <w:b/>
          <w:bCs/>
          <w:rtl/>
          <w:lang w:val="fr-FR" w:bidi="ar-DZ"/>
        </w:rPr>
        <w:t>ملاحظة: على الطلبة التقيد الكامل بالحيز المخصص للإجابة، وأي إجابة ترد خارج الحيز المخصص لها تعتبر ملغاة.</w:t>
      </w:r>
    </w:p>
    <w:p w:rsidR="002A1EB0" w:rsidRDefault="002A1EB0" w:rsidP="00E16C6C">
      <w:pPr>
        <w:rPr>
          <w:b/>
          <w:bCs/>
          <w:rtl/>
          <w:lang w:val="fr-FR" w:bidi="ar-DZ"/>
        </w:rPr>
      </w:pPr>
      <w:r>
        <w:rPr>
          <w:rFonts w:hint="cs"/>
          <w:b/>
          <w:bCs/>
          <w:rtl/>
          <w:lang w:val="fr-FR" w:bidi="ar-DZ"/>
        </w:rPr>
        <w:t>س1</w:t>
      </w:r>
      <w:r w:rsidRPr="002A1EB0">
        <w:rPr>
          <w:rFonts w:hint="cs"/>
          <w:b/>
          <w:bCs/>
          <w:rtl/>
          <w:lang w:val="fr-FR" w:bidi="ar-DZ"/>
        </w:rPr>
        <w:t xml:space="preserve">: كيف كان موقف المشرع الجزائري من الجدل الفقهي حول أساس المسؤولية </w:t>
      </w:r>
      <w:proofErr w:type="gramStart"/>
      <w:r w:rsidRPr="002A1EB0">
        <w:rPr>
          <w:rFonts w:hint="cs"/>
          <w:b/>
          <w:bCs/>
          <w:rtl/>
          <w:lang w:val="fr-FR" w:bidi="ar-DZ"/>
        </w:rPr>
        <w:t>الجزائية؟</w:t>
      </w:r>
      <w:r w:rsidR="00290B5F">
        <w:rPr>
          <w:rFonts w:hint="cs"/>
          <w:b/>
          <w:bCs/>
          <w:rtl/>
          <w:lang w:val="fr-FR" w:bidi="ar-DZ"/>
        </w:rPr>
        <w:t>(</w:t>
      </w:r>
      <w:proofErr w:type="gramEnd"/>
      <w:r w:rsidR="00290B5F">
        <w:rPr>
          <w:rFonts w:hint="cs"/>
          <w:b/>
          <w:bCs/>
          <w:rtl/>
          <w:lang w:val="fr-FR" w:bidi="ar-DZ"/>
        </w:rPr>
        <w:t>4ن)</w:t>
      </w:r>
    </w:p>
    <w:p w:rsidR="00290B5F" w:rsidRPr="00E16C6C" w:rsidRDefault="00290B5F" w:rsidP="007060A8">
      <w:pPr>
        <w:rPr>
          <w:sz w:val="32"/>
          <w:szCs w:val="32"/>
          <w:rtl/>
          <w:lang w:val="fr-FR" w:bidi="ar-DZ"/>
        </w:rPr>
      </w:pPr>
      <w:r w:rsidRPr="00E16C6C">
        <w:rPr>
          <w:rFonts w:hint="cs"/>
          <w:b/>
          <w:bCs/>
          <w:sz w:val="32"/>
          <w:szCs w:val="32"/>
          <w:rtl/>
          <w:lang w:val="fr-FR" w:bidi="ar-DZ"/>
        </w:rPr>
        <w:t>ج:</w:t>
      </w:r>
      <w:r w:rsidRPr="00E16C6C">
        <w:rPr>
          <w:kern w:val="2"/>
          <w:sz w:val="32"/>
          <w:szCs w:val="32"/>
          <w:rtl/>
          <w:lang w:val="en-US"/>
          <w14:ligatures w14:val="standardContextual"/>
        </w:rPr>
        <w:t xml:space="preserve"> </w:t>
      </w:r>
      <w:r w:rsidRPr="00E16C6C">
        <w:rPr>
          <w:sz w:val="32"/>
          <w:szCs w:val="32"/>
          <w:rtl/>
          <w:lang w:val="fr-FR"/>
        </w:rPr>
        <w:t>المشرّع الجزائري قد أقرّ بحرية الاختيار كقاعدة أساسية وأسس المسؤولية الجزائية بناءً عليها، إلا أنها حرية مقيّدة تكملها استحداث تدابير وقائية، مثل تدابير الأمن، للحالات التي لا تتحقق فيها المسؤولية الجنائية أو تكون منقوصة. بهذا النهج، يتماشى المشرّع الجزائري مع العديد من المشرّعين المعاصرين الذين سعوا للتوفيق بين مبدأ حرية الاختيار ومبدأ الجبرية</w:t>
      </w:r>
      <w:r w:rsidRPr="00E16C6C">
        <w:rPr>
          <w:rFonts w:hint="cs"/>
          <w:sz w:val="32"/>
          <w:szCs w:val="32"/>
          <w:rtl/>
          <w:lang w:val="fr-FR"/>
        </w:rPr>
        <w:t xml:space="preserve">، وجسده في نصوصه مثل المواد 74، 48، بالنسبة لحرية الاختيار </w:t>
      </w:r>
      <w:r w:rsidR="007060A8" w:rsidRPr="00E16C6C">
        <w:rPr>
          <w:rFonts w:hint="cs"/>
          <w:sz w:val="32"/>
          <w:szCs w:val="32"/>
          <w:rtl/>
          <w:lang w:val="fr-FR"/>
        </w:rPr>
        <w:t>والمواد</w:t>
      </w:r>
      <w:r w:rsidRPr="00E16C6C">
        <w:rPr>
          <w:rFonts w:hint="cs"/>
          <w:sz w:val="32"/>
          <w:szCs w:val="32"/>
          <w:rtl/>
          <w:lang w:val="fr-FR"/>
        </w:rPr>
        <w:t xml:space="preserve"> 49 </w:t>
      </w:r>
      <w:r w:rsidR="007060A8" w:rsidRPr="00E16C6C">
        <w:rPr>
          <w:rFonts w:hint="cs"/>
          <w:sz w:val="32"/>
          <w:szCs w:val="32"/>
          <w:rtl/>
          <w:lang w:val="fr-FR"/>
        </w:rPr>
        <w:t>و85</w:t>
      </w:r>
      <w:r w:rsidRPr="00E16C6C">
        <w:rPr>
          <w:rFonts w:hint="cs"/>
          <w:sz w:val="32"/>
          <w:szCs w:val="32"/>
          <w:rtl/>
          <w:lang w:val="fr-FR"/>
        </w:rPr>
        <w:t xml:space="preserve"> من قانون 12-15 بالنسبة للمذهب الثاني.</w:t>
      </w:r>
    </w:p>
    <w:p w:rsidR="002A1EB0" w:rsidRDefault="002A1EB0" w:rsidP="007060A8">
      <w:pPr>
        <w:jc w:val="left"/>
        <w:rPr>
          <w:b/>
          <w:bCs/>
          <w:rtl/>
          <w:lang w:val="fr-FR" w:bidi="ar-DZ"/>
        </w:rPr>
      </w:pPr>
      <w:r>
        <w:rPr>
          <w:rFonts w:hint="cs"/>
          <w:b/>
          <w:bCs/>
          <w:rtl/>
          <w:lang w:val="fr-FR" w:bidi="ar-DZ"/>
        </w:rPr>
        <w:t>س2: فيما تتمثل موانع المسؤولية الجزائية</w:t>
      </w:r>
      <w:r w:rsidR="002C0520">
        <w:rPr>
          <w:rFonts w:hint="cs"/>
          <w:b/>
          <w:bCs/>
          <w:rtl/>
          <w:lang w:val="fr-FR" w:bidi="ar-DZ"/>
        </w:rPr>
        <w:t xml:space="preserve"> </w:t>
      </w:r>
      <w:r>
        <w:rPr>
          <w:rFonts w:hint="cs"/>
          <w:b/>
          <w:bCs/>
          <w:rtl/>
          <w:lang w:val="fr-FR" w:bidi="ar-DZ"/>
        </w:rPr>
        <w:t xml:space="preserve">في التشريع الجزائري؟ مع </w:t>
      </w:r>
      <w:proofErr w:type="gramStart"/>
      <w:r>
        <w:rPr>
          <w:rFonts w:hint="cs"/>
          <w:b/>
          <w:bCs/>
          <w:rtl/>
          <w:lang w:val="fr-FR" w:bidi="ar-DZ"/>
        </w:rPr>
        <w:t>التأسيس.</w:t>
      </w:r>
      <w:r w:rsidR="00290B5F">
        <w:rPr>
          <w:rFonts w:hint="cs"/>
          <w:b/>
          <w:bCs/>
          <w:rtl/>
          <w:lang w:val="fr-FR" w:bidi="ar-DZ"/>
        </w:rPr>
        <w:t>(</w:t>
      </w:r>
      <w:proofErr w:type="gramEnd"/>
      <w:r w:rsidR="00290B5F">
        <w:rPr>
          <w:rFonts w:hint="cs"/>
          <w:b/>
          <w:bCs/>
          <w:rtl/>
          <w:lang w:val="fr-FR" w:bidi="ar-DZ"/>
        </w:rPr>
        <w:t>4ن)</w:t>
      </w:r>
    </w:p>
    <w:p w:rsidR="00290B5F" w:rsidRPr="00E16C6C" w:rsidRDefault="00290B5F" w:rsidP="007060A8">
      <w:pPr>
        <w:jc w:val="left"/>
        <w:rPr>
          <w:sz w:val="32"/>
          <w:szCs w:val="32"/>
          <w:rtl/>
          <w:lang w:val="fr-FR" w:bidi="ar-DZ"/>
        </w:rPr>
      </w:pPr>
      <w:r>
        <w:rPr>
          <w:rFonts w:hint="cs"/>
          <w:b/>
          <w:bCs/>
          <w:rtl/>
          <w:lang w:val="fr-FR" w:bidi="ar-DZ"/>
        </w:rPr>
        <w:t xml:space="preserve">ج: </w:t>
      </w:r>
      <w:r w:rsidR="007060A8">
        <w:rPr>
          <w:rFonts w:hint="cs"/>
          <w:b/>
          <w:bCs/>
          <w:rtl/>
          <w:lang w:val="fr-FR" w:bidi="ar-DZ"/>
        </w:rPr>
        <w:t>-</w:t>
      </w:r>
      <w:r w:rsidRPr="00E16C6C">
        <w:rPr>
          <w:rFonts w:hint="cs"/>
          <w:sz w:val="32"/>
          <w:szCs w:val="32"/>
          <w:rtl/>
          <w:lang w:val="fr-FR" w:bidi="ar-DZ"/>
        </w:rPr>
        <w:t>الجنون، المادة 47 ق ع ج.</w:t>
      </w:r>
    </w:p>
    <w:p w:rsidR="00290B5F" w:rsidRPr="00E16C6C" w:rsidRDefault="00290B5F" w:rsidP="007060A8">
      <w:pPr>
        <w:jc w:val="left"/>
        <w:rPr>
          <w:sz w:val="32"/>
          <w:szCs w:val="32"/>
          <w:rtl/>
          <w:lang w:val="fr-FR" w:bidi="ar-DZ"/>
        </w:rPr>
      </w:pPr>
      <w:r w:rsidRPr="00E16C6C">
        <w:rPr>
          <w:rFonts w:hint="cs"/>
          <w:sz w:val="32"/>
          <w:szCs w:val="32"/>
          <w:rtl/>
          <w:lang w:val="fr-FR" w:bidi="ar-DZ"/>
        </w:rPr>
        <w:t xml:space="preserve">    </w:t>
      </w:r>
      <w:r w:rsidR="007060A8" w:rsidRPr="00E16C6C">
        <w:rPr>
          <w:rFonts w:hint="cs"/>
          <w:sz w:val="32"/>
          <w:szCs w:val="32"/>
          <w:rtl/>
          <w:lang w:val="fr-FR" w:bidi="ar-DZ"/>
        </w:rPr>
        <w:t>-</w:t>
      </w:r>
      <w:r w:rsidRPr="00E16C6C">
        <w:rPr>
          <w:rFonts w:hint="cs"/>
          <w:sz w:val="32"/>
          <w:szCs w:val="32"/>
          <w:rtl/>
          <w:lang w:val="fr-FR" w:bidi="ar-DZ"/>
        </w:rPr>
        <w:t xml:space="preserve">  الاكراه، المادة 48 ق ع ج.</w:t>
      </w:r>
    </w:p>
    <w:p w:rsidR="00290B5F" w:rsidRPr="00E16C6C" w:rsidRDefault="007060A8" w:rsidP="007060A8">
      <w:pPr>
        <w:jc w:val="left"/>
        <w:rPr>
          <w:sz w:val="32"/>
          <w:szCs w:val="32"/>
          <w:rtl/>
          <w:lang w:val="fr-FR" w:bidi="ar-DZ"/>
        </w:rPr>
      </w:pPr>
      <w:r w:rsidRPr="00E16C6C">
        <w:rPr>
          <w:rFonts w:hint="cs"/>
          <w:sz w:val="32"/>
          <w:szCs w:val="32"/>
          <w:rtl/>
          <w:lang w:val="fr-FR" w:bidi="ar-DZ"/>
        </w:rPr>
        <w:t>-</w:t>
      </w:r>
      <w:r w:rsidR="00290B5F" w:rsidRPr="00E16C6C">
        <w:rPr>
          <w:rFonts w:hint="cs"/>
          <w:sz w:val="32"/>
          <w:szCs w:val="32"/>
          <w:rtl/>
          <w:lang w:val="fr-FR" w:bidi="ar-DZ"/>
        </w:rPr>
        <w:t xml:space="preserve">صغر السن، المادة 49 قع ج، </w:t>
      </w:r>
      <w:proofErr w:type="gramStart"/>
      <w:r w:rsidR="00290B5F" w:rsidRPr="00E16C6C">
        <w:rPr>
          <w:rFonts w:hint="cs"/>
          <w:sz w:val="32"/>
          <w:szCs w:val="32"/>
          <w:rtl/>
          <w:lang w:val="fr-FR" w:bidi="ar-DZ"/>
        </w:rPr>
        <w:t>المواد2</w:t>
      </w:r>
      <w:proofErr w:type="gramEnd"/>
      <w:r w:rsidR="00290B5F" w:rsidRPr="00E16C6C">
        <w:rPr>
          <w:rFonts w:hint="cs"/>
          <w:sz w:val="32"/>
          <w:szCs w:val="32"/>
          <w:rtl/>
          <w:lang w:val="fr-FR" w:bidi="ar-DZ"/>
        </w:rPr>
        <w:t xml:space="preserve">، </w:t>
      </w:r>
      <w:r w:rsidR="00E16C6C" w:rsidRPr="00E16C6C">
        <w:rPr>
          <w:rFonts w:hint="cs"/>
          <w:sz w:val="32"/>
          <w:szCs w:val="32"/>
          <w:rtl/>
          <w:lang w:val="fr-FR" w:bidi="ar-DZ"/>
        </w:rPr>
        <w:t>56، 57</w:t>
      </w:r>
      <w:r w:rsidR="00290B5F" w:rsidRPr="00E16C6C">
        <w:rPr>
          <w:rFonts w:hint="cs"/>
          <w:sz w:val="32"/>
          <w:szCs w:val="32"/>
          <w:rtl/>
          <w:lang w:val="fr-FR" w:bidi="ar-DZ"/>
        </w:rPr>
        <w:t>،85من قانون 15-12 المتعلق بحماية الطفل.</w:t>
      </w:r>
    </w:p>
    <w:p w:rsidR="002A1EB0" w:rsidRDefault="002A1EB0" w:rsidP="007060A8">
      <w:pPr>
        <w:jc w:val="left"/>
        <w:rPr>
          <w:b/>
          <w:bCs/>
          <w:rtl/>
          <w:lang w:val="fr-FR" w:bidi="ar-DZ"/>
        </w:rPr>
      </w:pPr>
      <w:r>
        <w:rPr>
          <w:rFonts w:hint="cs"/>
          <w:b/>
          <w:bCs/>
          <w:rtl/>
          <w:lang w:val="fr-FR" w:bidi="ar-DZ"/>
        </w:rPr>
        <w:t xml:space="preserve">س3: كيف تعامل القضاء الجزائري مع النصوص القانونية المتعلقة بالمسؤولية </w:t>
      </w:r>
      <w:proofErr w:type="gramStart"/>
      <w:r>
        <w:rPr>
          <w:rFonts w:hint="cs"/>
          <w:b/>
          <w:bCs/>
          <w:rtl/>
          <w:lang w:val="fr-FR" w:bidi="ar-DZ"/>
        </w:rPr>
        <w:t>الجزائية؟</w:t>
      </w:r>
      <w:r w:rsidR="00290B5F">
        <w:rPr>
          <w:rFonts w:hint="cs"/>
          <w:b/>
          <w:bCs/>
          <w:rtl/>
          <w:lang w:val="fr-FR" w:bidi="ar-DZ"/>
        </w:rPr>
        <w:t>(</w:t>
      </w:r>
      <w:proofErr w:type="gramEnd"/>
      <w:r w:rsidR="00290B5F">
        <w:rPr>
          <w:rFonts w:hint="cs"/>
          <w:b/>
          <w:bCs/>
          <w:rtl/>
          <w:lang w:val="fr-FR" w:bidi="ar-DZ"/>
        </w:rPr>
        <w:t>2ن)</w:t>
      </w:r>
    </w:p>
    <w:p w:rsidR="00290B5F" w:rsidRPr="00E16C6C" w:rsidRDefault="00290B5F" w:rsidP="007060A8">
      <w:pPr>
        <w:jc w:val="left"/>
        <w:rPr>
          <w:sz w:val="32"/>
          <w:szCs w:val="32"/>
          <w:rtl/>
          <w:lang w:val="fr-FR"/>
        </w:rPr>
      </w:pPr>
      <w:r>
        <w:rPr>
          <w:rFonts w:hint="cs"/>
          <w:b/>
          <w:bCs/>
          <w:rtl/>
          <w:lang w:val="fr-FR" w:bidi="ar-DZ"/>
        </w:rPr>
        <w:lastRenderedPageBreak/>
        <w:t xml:space="preserve">ج: </w:t>
      </w:r>
      <w:proofErr w:type="gramStart"/>
      <w:r w:rsidRPr="00E16C6C">
        <w:rPr>
          <w:rFonts w:hint="cs"/>
          <w:b/>
          <w:bCs/>
          <w:sz w:val="32"/>
          <w:szCs w:val="32"/>
          <w:rtl/>
          <w:lang w:val="fr-FR" w:bidi="ar-DZ"/>
        </w:rPr>
        <w:t>المادة47</w:t>
      </w:r>
      <w:proofErr w:type="gramEnd"/>
      <w:r w:rsidRPr="00E16C6C">
        <w:rPr>
          <w:rFonts w:hint="cs"/>
          <w:b/>
          <w:bCs/>
          <w:sz w:val="32"/>
          <w:szCs w:val="32"/>
          <w:rtl/>
          <w:lang w:val="fr-FR" w:bidi="ar-DZ"/>
        </w:rPr>
        <w:t>:</w:t>
      </w:r>
      <w:r w:rsidRPr="00E16C6C">
        <w:rPr>
          <w:kern w:val="2"/>
          <w:sz w:val="32"/>
          <w:szCs w:val="32"/>
          <w:rtl/>
          <w:lang w:val="en-US"/>
          <w14:ligatures w14:val="standardContextual"/>
        </w:rPr>
        <w:t xml:space="preserve"> </w:t>
      </w:r>
      <w:r w:rsidRPr="00E16C6C">
        <w:rPr>
          <w:sz w:val="32"/>
          <w:szCs w:val="32"/>
          <w:rtl/>
          <w:lang w:val="fr-FR"/>
        </w:rPr>
        <w:t>ملف رقم   1 8 1 0 9 0 مؤرخ في 18 جويلية 2013</w:t>
      </w:r>
    </w:p>
    <w:p w:rsidR="00290B5F" w:rsidRPr="00E16C6C" w:rsidRDefault="00290B5F" w:rsidP="007060A8">
      <w:pPr>
        <w:jc w:val="left"/>
        <w:rPr>
          <w:sz w:val="32"/>
          <w:szCs w:val="32"/>
          <w:rtl/>
          <w:lang w:val="fr-FR"/>
        </w:rPr>
      </w:pPr>
      <w:r w:rsidRPr="00E16C6C">
        <w:rPr>
          <w:sz w:val="32"/>
          <w:szCs w:val="32"/>
          <w:lang w:val="en-US" w:bidi="ar-DZ"/>
        </w:rPr>
        <w:t xml:space="preserve"> </w:t>
      </w:r>
      <w:r w:rsidRPr="00E16C6C">
        <w:rPr>
          <w:sz w:val="32"/>
          <w:szCs w:val="32"/>
          <w:rtl/>
          <w:lang w:val="fr-FR"/>
        </w:rPr>
        <w:t>المبدأ المجنون جنون مطلقا غير مسؤول عن افعاله</w:t>
      </w:r>
      <w:r w:rsidRPr="00E16C6C">
        <w:rPr>
          <w:rFonts w:hint="cs"/>
          <w:sz w:val="32"/>
          <w:szCs w:val="32"/>
          <w:rtl/>
          <w:lang w:val="fr-FR"/>
        </w:rPr>
        <w:t xml:space="preserve">، </w:t>
      </w:r>
      <w:r w:rsidRPr="00E16C6C">
        <w:rPr>
          <w:sz w:val="32"/>
          <w:szCs w:val="32"/>
          <w:rtl/>
          <w:lang w:val="fr-FR"/>
        </w:rPr>
        <w:t>المحكمة العليا فسرت عبارة لا عقوبة الواردة في المادة 47 من قانون العقوبات بمفهوم انعدام المسؤولية الجزائية</w:t>
      </w:r>
    </w:p>
    <w:p w:rsidR="00290B5F" w:rsidRPr="00E16C6C" w:rsidRDefault="00290B5F" w:rsidP="007060A8">
      <w:pPr>
        <w:jc w:val="left"/>
        <w:rPr>
          <w:sz w:val="32"/>
          <w:szCs w:val="32"/>
          <w:rtl/>
          <w:lang w:val="fr-FR"/>
        </w:rPr>
      </w:pPr>
      <w:proofErr w:type="gramStart"/>
      <w:r w:rsidRPr="00E16C6C">
        <w:rPr>
          <w:rFonts w:hint="cs"/>
          <w:b/>
          <w:bCs/>
          <w:sz w:val="32"/>
          <w:szCs w:val="32"/>
          <w:rtl/>
          <w:lang w:val="fr-FR" w:bidi="ar-DZ"/>
        </w:rPr>
        <w:t>المادة48</w:t>
      </w:r>
      <w:proofErr w:type="gramEnd"/>
      <w:r w:rsidRPr="00E16C6C">
        <w:rPr>
          <w:rFonts w:hint="cs"/>
          <w:b/>
          <w:bCs/>
          <w:sz w:val="32"/>
          <w:szCs w:val="32"/>
          <w:rtl/>
          <w:lang w:val="fr-FR" w:bidi="ar-DZ"/>
        </w:rPr>
        <w:t xml:space="preserve">: </w:t>
      </w:r>
      <w:r w:rsidRPr="00E16C6C">
        <w:rPr>
          <w:sz w:val="32"/>
          <w:szCs w:val="32"/>
          <w:rtl/>
          <w:lang w:val="fr-FR"/>
        </w:rPr>
        <w:t>الملف رقم 0958678 مؤرخ في 22-05- 2014</w:t>
      </w:r>
      <w:r w:rsidRPr="00E16C6C">
        <w:rPr>
          <w:sz w:val="32"/>
          <w:szCs w:val="32"/>
          <w:lang w:val="en-US" w:bidi="ar-DZ"/>
        </w:rPr>
        <w:t>.</w:t>
      </w:r>
    </w:p>
    <w:p w:rsidR="00290B5F" w:rsidRPr="00E16C6C" w:rsidRDefault="00290B5F" w:rsidP="007060A8">
      <w:pPr>
        <w:jc w:val="left"/>
        <w:rPr>
          <w:b/>
          <w:bCs/>
          <w:sz w:val="32"/>
          <w:szCs w:val="32"/>
          <w:rtl/>
          <w:lang w:val="fr-FR"/>
        </w:rPr>
      </w:pPr>
      <w:r w:rsidRPr="00E16C6C">
        <w:rPr>
          <w:sz w:val="32"/>
          <w:szCs w:val="32"/>
          <w:rtl/>
          <w:lang w:val="fr-FR"/>
        </w:rPr>
        <w:t>لا</w:t>
      </w:r>
      <w:r w:rsidRPr="00E16C6C">
        <w:rPr>
          <w:rFonts w:hint="cs"/>
          <w:sz w:val="32"/>
          <w:szCs w:val="32"/>
          <w:rtl/>
          <w:lang w:val="fr-FR"/>
        </w:rPr>
        <w:t xml:space="preserve"> </w:t>
      </w:r>
      <w:r w:rsidRPr="00E16C6C">
        <w:rPr>
          <w:sz w:val="32"/>
          <w:szCs w:val="32"/>
          <w:rtl/>
          <w:lang w:val="fr-FR"/>
        </w:rPr>
        <w:t xml:space="preserve">مسؤولية جزائية وليس " لا عقوبة" لمن </w:t>
      </w:r>
      <w:proofErr w:type="spellStart"/>
      <w:r w:rsidRPr="00E16C6C">
        <w:rPr>
          <w:sz w:val="32"/>
          <w:szCs w:val="32"/>
          <w:rtl/>
          <w:lang w:val="fr-FR"/>
        </w:rPr>
        <w:t>إضطرته</w:t>
      </w:r>
      <w:proofErr w:type="spellEnd"/>
      <w:r w:rsidRPr="00E16C6C">
        <w:rPr>
          <w:sz w:val="32"/>
          <w:szCs w:val="32"/>
          <w:rtl/>
          <w:lang w:val="fr-FR"/>
        </w:rPr>
        <w:t xml:space="preserve"> الى ارتكاب الجريمة قوة، لا قبل له بدفعها</w:t>
      </w:r>
      <w:r w:rsidRPr="00E16C6C">
        <w:rPr>
          <w:sz w:val="32"/>
          <w:szCs w:val="32"/>
          <w:lang w:val="en-US" w:bidi="ar-DZ"/>
        </w:rPr>
        <w:t>.</w:t>
      </w:r>
      <w:r w:rsidRPr="00E16C6C">
        <w:rPr>
          <w:b/>
          <w:bCs/>
          <w:sz w:val="32"/>
          <w:szCs w:val="32"/>
          <w:rtl/>
          <w:lang w:val="fr-FR"/>
        </w:rPr>
        <w:t xml:space="preserve"> </w:t>
      </w:r>
    </w:p>
    <w:p w:rsidR="002A1EB0" w:rsidRDefault="002A1EB0" w:rsidP="007060A8">
      <w:pPr>
        <w:jc w:val="left"/>
        <w:rPr>
          <w:b/>
          <w:bCs/>
          <w:rtl/>
          <w:lang w:val="fr-FR" w:bidi="ar-DZ"/>
        </w:rPr>
      </w:pPr>
      <w:r>
        <w:rPr>
          <w:rFonts w:hint="cs"/>
          <w:b/>
          <w:bCs/>
          <w:rtl/>
          <w:lang w:val="fr-FR" w:bidi="ar-DZ"/>
        </w:rPr>
        <w:t>س4: متى يكون الجنون مانعا للمسؤولية</w:t>
      </w:r>
      <w:r w:rsidRPr="002A1EB0">
        <w:rPr>
          <w:rFonts w:hint="cs"/>
          <w:b/>
          <w:bCs/>
          <w:rtl/>
          <w:lang w:val="fr-FR" w:bidi="ar-DZ"/>
        </w:rPr>
        <w:t xml:space="preserve"> الجزائية</w:t>
      </w:r>
      <w:r w:rsidR="002C0520">
        <w:rPr>
          <w:rFonts w:hint="cs"/>
          <w:b/>
          <w:bCs/>
          <w:rtl/>
          <w:lang w:val="fr-FR" w:bidi="ar-DZ"/>
        </w:rPr>
        <w:t>؟</w:t>
      </w:r>
      <w:r>
        <w:rPr>
          <w:rFonts w:hint="cs"/>
          <w:b/>
          <w:bCs/>
          <w:rtl/>
          <w:lang w:val="fr-FR" w:bidi="ar-DZ"/>
        </w:rPr>
        <w:t xml:space="preserve"> ومتى يكون عذرا مخففا </w:t>
      </w:r>
      <w:proofErr w:type="gramStart"/>
      <w:r>
        <w:rPr>
          <w:rFonts w:hint="cs"/>
          <w:b/>
          <w:bCs/>
          <w:rtl/>
          <w:lang w:val="fr-FR" w:bidi="ar-DZ"/>
        </w:rPr>
        <w:t>للعقاب؟</w:t>
      </w:r>
      <w:r w:rsidR="00290B5F">
        <w:rPr>
          <w:rFonts w:hint="cs"/>
          <w:b/>
          <w:bCs/>
          <w:rtl/>
          <w:lang w:val="fr-FR" w:bidi="ar-DZ"/>
        </w:rPr>
        <w:t>(</w:t>
      </w:r>
      <w:proofErr w:type="gramEnd"/>
      <w:r w:rsidR="00290B5F">
        <w:rPr>
          <w:rFonts w:hint="cs"/>
          <w:b/>
          <w:bCs/>
          <w:rtl/>
          <w:lang w:val="fr-FR" w:bidi="ar-DZ"/>
        </w:rPr>
        <w:t>2ن)</w:t>
      </w:r>
    </w:p>
    <w:p w:rsidR="00290B5F" w:rsidRPr="00E16C6C" w:rsidRDefault="00290B5F" w:rsidP="007060A8">
      <w:pPr>
        <w:jc w:val="left"/>
        <w:rPr>
          <w:sz w:val="32"/>
          <w:szCs w:val="32"/>
          <w:rtl/>
          <w:lang w:val="fr-FR" w:bidi="ar-DZ"/>
        </w:rPr>
      </w:pPr>
      <w:r>
        <w:rPr>
          <w:rFonts w:hint="cs"/>
          <w:b/>
          <w:bCs/>
          <w:rtl/>
          <w:lang w:val="fr-FR" w:bidi="ar-DZ"/>
        </w:rPr>
        <w:t xml:space="preserve">ج: </w:t>
      </w:r>
      <w:r w:rsidRPr="00E16C6C">
        <w:rPr>
          <w:rFonts w:hint="cs"/>
          <w:sz w:val="32"/>
          <w:szCs w:val="32"/>
          <w:rtl/>
          <w:lang w:val="fr-FR" w:bidi="ar-DZ"/>
        </w:rPr>
        <w:t>يكون مانعا للمسؤولية الجزائية حين يكون كاملا قبل ارتكاب الفعل.</w:t>
      </w:r>
    </w:p>
    <w:p w:rsidR="00290B5F" w:rsidRPr="00E16C6C" w:rsidRDefault="00290B5F" w:rsidP="007060A8">
      <w:pPr>
        <w:jc w:val="left"/>
        <w:rPr>
          <w:sz w:val="32"/>
          <w:szCs w:val="32"/>
          <w:rtl/>
          <w:lang w:val="fr-FR" w:bidi="ar-DZ"/>
        </w:rPr>
      </w:pPr>
      <w:r w:rsidRPr="00E16C6C">
        <w:rPr>
          <w:rFonts w:hint="cs"/>
          <w:sz w:val="32"/>
          <w:szCs w:val="32"/>
          <w:rtl/>
          <w:lang w:val="fr-FR" w:bidi="ar-DZ"/>
        </w:rPr>
        <w:t xml:space="preserve">  ويكون عذرا مخففا وفقا للسلطة التقديرية </w:t>
      </w:r>
      <w:r w:rsidR="00E16C6C" w:rsidRPr="00E16C6C">
        <w:rPr>
          <w:rFonts w:hint="cs"/>
          <w:sz w:val="32"/>
          <w:szCs w:val="32"/>
          <w:rtl/>
          <w:lang w:val="fr-FR" w:bidi="ar-DZ"/>
        </w:rPr>
        <w:t>للقاضي:</w:t>
      </w:r>
      <w:r w:rsidRPr="00E16C6C">
        <w:rPr>
          <w:rFonts w:hint="cs"/>
          <w:sz w:val="32"/>
          <w:szCs w:val="32"/>
          <w:rtl/>
          <w:lang w:val="fr-FR" w:bidi="ar-DZ"/>
        </w:rPr>
        <w:t xml:space="preserve"> حين يكون معاصرا للجريمة او بعد ارتكاب الفعل.</w:t>
      </w:r>
    </w:p>
    <w:p w:rsidR="002A1EB0" w:rsidRDefault="002A1EB0" w:rsidP="007060A8">
      <w:pPr>
        <w:jc w:val="left"/>
        <w:rPr>
          <w:b/>
          <w:bCs/>
          <w:rtl/>
          <w:lang w:val="fr-FR" w:bidi="ar-DZ"/>
        </w:rPr>
      </w:pPr>
      <w:r>
        <w:rPr>
          <w:rFonts w:hint="cs"/>
          <w:b/>
          <w:bCs/>
          <w:rtl/>
          <w:lang w:val="fr-FR" w:bidi="ar-DZ"/>
        </w:rPr>
        <w:t xml:space="preserve">س5: متى يكون الإكراه مانعا للمسؤولية </w:t>
      </w:r>
      <w:r w:rsidRPr="002A1EB0">
        <w:rPr>
          <w:rFonts w:hint="cs"/>
          <w:b/>
          <w:bCs/>
          <w:rtl/>
          <w:lang w:val="fr-FR" w:bidi="ar-DZ"/>
        </w:rPr>
        <w:t>الجزائية</w:t>
      </w:r>
      <w:r>
        <w:rPr>
          <w:rFonts w:hint="cs"/>
          <w:b/>
          <w:bCs/>
          <w:rtl/>
          <w:lang w:val="fr-FR" w:bidi="ar-DZ"/>
        </w:rPr>
        <w:t xml:space="preserve"> </w:t>
      </w:r>
      <w:r w:rsidR="002C0520">
        <w:rPr>
          <w:rFonts w:hint="cs"/>
          <w:b/>
          <w:bCs/>
          <w:rtl/>
          <w:lang w:val="fr-FR" w:bidi="ar-DZ"/>
        </w:rPr>
        <w:t>ومتى</w:t>
      </w:r>
      <w:r>
        <w:rPr>
          <w:rFonts w:hint="cs"/>
          <w:b/>
          <w:bCs/>
          <w:rtl/>
          <w:lang w:val="fr-FR" w:bidi="ar-DZ"/>
        </w:rPr>
        <w:t xml:space="preserve"> يكون خلاف </w:t>
      </w:r>
      <w:proofErr w:type="gramStart"/>
      <w:r>
        <w:rPr>
          <w:rFonts w:hint="cs"/>
          <w:b/>
          <w:bCs/>
          <w:rtl/>
          <w:lang w:val="fr-FR" w:bidi="ar-DZ"/>
        </w:rPr>
        <w:t>ذلك؟</w:t>
      </w:r>
      <w:r w:rsidR="00290B5F">
        <w:rPr>
          <w:rFonts w:hint="cs"/>
          <w:b/>
          <w:bCs/>
          <w:rtl/>
          <w:lang w:val="fr-FR" w:bidi="ar-DZ"/>
        </w:rPr>
        <w:t>(</w:t>
      </w:r>
      <w:proofErr w:type="gramEnd"/>
      <w:r w:rsidR="00290B5F">
        <w:rPr>
          <w:rFonts w:hint="cs"/>
          <w:b/>
          <w:bCs/>
          <w:rtl/>
          <w:lang w:val="fr-FR" w:bidi="ar-DZ"/>
        </w:rPr>
        <w:t>4ن)</w:t>
      </w:r>
    </w:p>
    <w:p w:rsidR="00290B5F" w:rsidRPr="00E16C6C" w:rsidRDefault="00290B5F" w:rsidP="007060A8">
      <w:pPr>
        <w:jc w:val="left"/>
        <w:rPr>
          <w:sz w:val="32"/>
          <w:szCs w:val="32"/>
          <w:rtl/>
          <w:lang w:val="fr-FR" w:bidi="ar-DZ"/>
        </w:rPr>
      </w:pPr>
      <w:r>
        <w:rPr>
          <w:rFonts w:hint="cs"/>
          <w:b/>
          <w:bCs/>
          <w:rtl/>
          <w:lang w:val="fr-FR" w:bidi="ar-DZ"/>
        </w:rPr>
        <w:t xml:space="preserve">ج: </w:t>
      </w:r>
      <w:r w:rsidRPr="00E16C6C">
        <w:rPr>
          <w:rFonts w:hint="cs"/>
          <w:sz w:val="32"/>
          <w:szCs w:val="32"/>
          <w:rtl/>
          <w:lang w:val="fr-FR" w:bidi="ar-DZ"/>
        </w:rPr>
        <w:t xml:space="preserve">عندم يكون اكراه مادي وفق </w:t>
      </w:r>
      <w:proofErr w:type="gramStart"/>
      <w:r w:rsidRPr="00E16C6C">
        <w:rPr>
          <w:rFonts w:hint="cs"/>
          <w:sz w:val="32"/>
          <w:szCs w:val="32"/>
          <w:rtl/>
          <w:lang w:val="fr-FR" w:bidi="ar-DZ"/>
        </w:rPr>
        <w:t>شروطه( ذكر</w:t>
      </w:r>
      <w:proofErr w:type="gramEnd"/>
      <w:r w:rsidRPr="00E16C6C">
        <w:rPr>
          <w:rFonts w:hint="cs"/>
          <w:sz w:val="32"/>
          <w:szCs w:val="32"/>
          <w:rtl/>
          <w:lang w:val="fr-FR" w:bidi="ar-DZ"/>
        </w:rPr>
        <w:t xml:space="preserve"> الشروط </w:t>
      </w:r>
      <w:r w:rsidR="00E16C6C" w:rsidRPr="00E16C6C">
        <w:rPr>
          <w:rFonts w:hint="cs"/>
          <w:sz w:val="32"/>
          <w:szCs w:val="32"/>
          <w:rtl/>
          <w:lang w:val="fr-FR" w:bidi="ar-DZ"/>
        </w:rPr>
        <w:t>د</w:t>
      </w:r>
      <w:r w:rsidRPr="00E16C6C">
        <w:rPr>
          <w:rFonts w:hint="cs"/>
          <w:sz w:val="32"/>
          <w:szCs w:val="32"/>
          <w:rtl/>
          <w:lang w:val="fr-FR" w:bidi="ar-DZ"/>
        </w:rPr>
        <w:t>ون شرح)، يكون مانعا للمسؤولي</w:t>
      </w:r>
      <w:r w:rsidRPr="00E16C6C">
        <w:rPr>
          <w:rFonts w:hint="eastAsia"/>
          <w:sz w:val="32"/>
          <w:szCs w:val="32"/>
          <w:rtl/>
          <w:lang w:val="fr-FR" w:bidi="ar-DZ"/>
        </w:rPr>
        <w:t>ة</w:t>
      </w:r>
      <w:r w:rsidRPr="00E16C6C">
        <w:rPr>
          <w:rFonts w:hint="cs"/>
          <w:sz w:val="32"/>
          <w:szCs w:val="32"/>
          <w:rtl/>
          <w:lang w:val="fr-FR" w:bidi="ar-DZ"/>
        </w:rPr>
        <w:t>، اما في باقي الحلات لا يكون مانعا للمسؤولية</w:t>
      </w:r>
    </w:p>
    <w:p w:rsidR="002A1EB0" w:rsidRDefault="002A1EB0" w:rsidP="007060A8">
      <w:pPr>
        <w:jc w:val="left"/>
        <w:rPr>
          <w:b/>
          <w:bCs/>
          <w:rtl/>
          <w:lang w:val="fr-FR" w:bidi="ar-DZ"/>
        </w:rPr>
      </w:pPr>
      <w:r>
        <w:rPr>
          <w:rFonts w:hint="cs"/>
          <w:b/>
          <w:bCs/>
          <w:rtl/>
          <w:lang w:val="fr-FR" w:bidi="ar-DZ"/>
        </w:rPr>
        <w:t xml:space="preserve">س6: </w:t>
      </w:r>
      <w:r w:rsidR="002C0520">
        <w:rPr>
          <w:rFonts w:hint="cs"/>
          <w:b/>
          <w:bCs/>
          <w:rtl/>
          <w:lang w:val="fr-FR" w:bidi="ar-DZ"/>
        </w:rPr>
        <w:t xml:space="preserve">ما الفرق بين الاكراه المادي و الاكراه </w:t>
      </w:r>
      <w:proofErr w:type="gramStart"/>
      <w:r w:rsidR="002C0520">
        <w:rPr>
          <w:rFonts w:hint="cs"/>
          <w:b/>
          <w:bCs/>
          <w:rtl/>
          <w:lang w:val="fr-FR" w:bidi="ar-DZ"/>
        </w:rPr>
        <w:t>المعنوي</w:t>
      </w:r>
      <w:r>
        <w:rPr>
          <w:rFonts w:hint="cs"/>
          <w:b/>
          <w:bCs/>
          <w:rtl/>
          <w:lang w:val="fr-FR" w:bidi="ar-DZ"/>
        </w:rPr>
        <w:t xml:space="preserve"> ؟</w:t>
      </w:r>
      <w:proofErr w:type="gramEnd"/>
      <w:r w:rsidR="00290B5F">
        <w:rPr>
          <w:rFonts w:hint="cs"/>
          <w:b/>
          <w:bCs/>
          <w:rtl/>
          <w:lang w:val="fr-FR" w:bidi="ar-DZ"/>
        </w:rPr>
        <w:t>(4ن)</w:t>
      </w:r>
    </w:p>
    <w:p w:rsidR="00290B5F" w:rsidRPr="00E16C6C" w:rsidRDefault="00290B5F" w:rsidP="007060A8">
      <w:pPr>
        <w:jc w:val="left"/>
        <w:rPr>
          <w:sz w:val="32"/>
          <w:szCs w:val="32"/>
          <w:rtl/>
          <w:lang w:val="fr-FR" w:bidi="ar-DZ"/>
        </w:rPr>
      </w:pPr>
      <w:r>
        <w:rPr>
          <w:rFonts w:hint="cs"/>
          <w:b/>
          <w:bCs/>
          <w:rtl/>
          <w:lang w:val="fr-FR" w:bidi="ar-DZ"/>
        </w:rPr>
        <w:t xml:space="preserve">ج: </w:t>
      </w:r>
      <w:r w:rsidRPr="00E16C6C">
        <w:rPr>
          <w:rFonts w:hint="cs"/>
          <w:sz w:val="32"/>
          <w:szCs w:val="32"/>
          <w:rtl/>
          <w:lang w:val="fr-FR" w:bidi="ar-DZ"/>
        </w:rPr>
        <w:t xml:space="preserve">المادي قد يكون مصدره الجماد </w:t>
      </w:r>
      <w:proofErr w:type="gramStart"/>
      <w:r w:rsidRPr="00E16C6C">
        <w:rPr>
          <w:rFonts w:hint="cs"/>
          <w:sz w:val="32"/>
          <w:szCs w:val="32"/>
          <w:rtl/>
          <w:lang w:val="fr-FR" w:bidi="ar-DZ"/>
        </w:rPr>
        <w:t>و الحيوان</w:t>
      </w:r>
      <w:proofErr w:type="gramEnd"/>
      <w:r w:rsidRPr="00E16C6C">
        <w:rPr>
          <w:rFonts w:hint="cs"/>
          <w:sz w:val="32"/>
          <w:szCs w:val="32"/>
          <w:rtl/>
          <w:lang w:val="fr-FR" w:bidi="ar-DZ"/>
        </w:rPr>
        <w:t xml:space="preserve"> و الانسان، بينما المعنوي مصدره الانسان.</w:t>
      </w:r>
    </w:p>
    <w:p w:rsidR="00290B5F" w:rsidRPr="00E16C6C" w:rsidRDefault="00290B5F" w:rsidP="007060A8">
      <w:pPr>
        <w:jc w:val="left"/>
        <w:rPr>
          <w:sz w:val="32"/>
          <w:szCs w:val="32"/>
          <w:rtl/>
          <w:lang w:val="fr-FR"/>
        </w:rPr>
      </w:pPr>
      <w:r w:rsidRPr="00E16C6C">
        <w:rPr>
          <w:rFonts w:hint="cs"/>
          <w:sz w:val="32"/>
          <w:szCs w:val="32"/>
          <w:rtl/>
          <w:lang w:val="fr-FR" w:bidi="ar-DZ"/>
        </w:rPr>
        <w:t xml:space="preserve"> المادي يعدم الارادة والمعنوي </w:t>
      </w:r>
      <w:r w:rsidRPr="00E16C6C">
        <w:rPr>
          <w:sz w:val="32"/>
          <w:szCs w:val="32"/>
          <w:rtl/>
          <w:lang w:val="fr-FR"/>
        </w:rPr>
        <w:t>يعيب الإرادة</w:t>
      </w:r>
      <w:r w:rsidRPr="00E16C6C">
        <w:rPr>
          <w:rFonts w:hint="cs"/>
          <w:sz w:val="32"/>
          <w:szCs w:val="32"/>
          <w:rtl/>
          <w:lang w:val="fr-FR"/>
        </w:rPr>
        <w:t>.</w:t>
      </w:r>
    </w:p>
    <w:p w:rsidR="00290B5F" w:rsidRPr="00290B5F" w:rsidRDefault="00290B5F" w:rsidP="007060A8">
      <w:pPr>
        <w:jc w:val="left"/>
        <w:rPr>
          <w:rtl/>
          <w:lang w:val="fr-FR"/>
        </w:rPr>
      </w:pPr>
      <w:r w:rsidRPr="00E16C6C">
        <w:rPr>
          <w:rFonts w:hint="cs"/>
          <w:sz w:val="32"/>
          <w:szCs w:val="32"/>
          <w:rtl/>
          <w:lang w:val="fr-FR"/>
        </w:rPr>
        <w:t xml:space="preserve">المادي قد يتسبب فيه الجماد والانسان وغير متوقع ولا يمكن رده، بينما المعنوي يتسبب فيه الانسان </w:t>
      </w:r>
      <w:proofErr w:type="gramStart"/>
      <w:r w:rsidRPr="00E16C6C">
        <w:rPr>
          <w:rFonts w:hint="cs"/>
          <w:sz w:val="32"/>
          <w:szCs w:val="32"/>
          <w:rtl/>
          <w:lang w:val="fr-FR"/>
        </w:rPr>
        <w:t>و يمكن</w:t>
      </w:r>
      <w:proofErr w:type="gramEnd"/>
      <w:r w:rsidRPr="00E16C6C">
        <w:rPr>
          <w:rFonts w:hint="cs"/>
          <w:sz w:val="32"/>
          <w:szCs w:val="32"/>
          <w:rtl/>
          <w:lang w:val="fr-FR"/>
        </w:rPr>
        <w:t xml:space="preserve"> توقعه ورده</w:t>
      </w:r>
      <w:bookmarkStart w:id="0" w:name="_GoBack"/>
      <w:bookmarkEnd w:id="0"/>
    </w:p>
    <w:p w:rsidR="00290B5F" w:rsidRDefault="00290B5F" w:rsidP="00290B5F">
      <w:pPr>
        <w:spacing w:line="240" w:lineRule="auto"/>
        <w:jc w:val="left"/>
        <w:rPr>
          <w:b/>
          <w:bCs/>
          <w:rtl/>
          <w:lang w:val="fr-FR"/>
        </w:rPr>
      </w:pPr>
    </w:p>
    <w:p w:rsidR="002C0520" w:rsidRDefault="002C0520" w:rsidP="00BF18FA">
      <w:pPr>
        <w:spacing w:line="240" w:lineRule="auto"/>
        <w:jc w:val="left"/>
        <w:rPr>
          <w:b/>
          <w:bCs/>
          <w:rtl/>
          <w:lang w:val="fr-FR" w:bidi="ar-DZ"/>
        </w:rPr>
      </w:pPr>
    </w:p>
    <w:p w:rsidR="002C0520" w:rsidRDefault="002C0520" w:rsidP="002C0520">
      <w:pPr>
        <w:spacing w:line="240" w:lineRule="auto"/>
        <w:jc w:val="right"/>
        <w:rPr>
          <w:b/>
          <w:bCs/>
          <w:rtl/>
          <w:lang w:val="fr-FR" w:bidi="ar-DZ"/>
        </w:rPr>
      </w:pPr>
      <w:r>
        <w:rPr>
          <w:rFonts w:hint="cs"/>
          <w:b/>
          <w:bCs/>
          <w:rtl/>
          <w:lang w:val="fr-FR" w:bidi="ar-DZ"/>
        </w:rPr>
        <w:t>بالتوفيق للجميع</w:t>
      </w:r>
    </w:p>
    <w:p w:rsidR="002C0520" w:rsidRPr="002C0520" w:rsidRDefault="002C0520" w:rsidP="002C0520">
      <w:pPr>
        <w:spacing w:line="240" w:lineRule="auto"/>
        <w:jc w:val="left"/>
        <w:rPr>
          <w:b/>
          <w:bCs/>
          <w:rtl/>
          <w:lang w:val="fr-FR" w:bidi="ar-DZ"/>
        </w:rPr>
      </w:pPr>
    </w:p>
    <w:sectPr w:rsidR="002C0520" w:rsidRPr="002C0520" w:rsidSect="00E16C6C">
      <w:footerReference w:type="default" r:id="rId6"/>
      <w:pgSz w:w="11906" w:h="16838"/>
      <w:pgMar w:top="709" w:right="1416" w:bottom="284" w:left="1134" w:header="709" w:footer="0"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D72" w:rsidRDefault="00180D72" w:rsidP="002A1EB0">
      <w:pPr>
        <w:spacing w:line="240" w:lineRule="auto"/>
      </w:pPr>
      <w:r>
        <w:separator/>
      </w:r>
    </w:p>
  </w:endnote>
  <w:endnote w:type="continuationSeparator" w:id="0">
    <w:p w:rsidR="00180D72" w:rsidRDefault="00180D72" w:rsidP="002A1E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53393010"/>
      <w:docPartObj>
        <w:docPartGallery w:val="Page Numbers (Bottom of Page)"/>
        <w:docPartUnique/>
      </w:docPartObj>
    </w:sdtPr>
    <w:sdtEndPr/>
    <w:sdtContent>
      <w:p w:rsidR="002A1EB0" w:rsidRDefault="002A1EB0">
        <w:pPr>
          <w:pStyle w:val="Pieddepage"/>
          <w:jc w:val="center"/>
        </w:pPr>
        <w:r>
          <w:fldChar w:fldCharType="begin"/>
        </w:r>
        <w:r>
          <w:instrText>PAGE   \* MERGEFORMAT</w:instrText>
        </w:r>
        <w:r>
          <w:fldChar w:fldCharType="separate"/>
        </w:r>
        <w:r>
          <w:rPr>
            <w:lang w:val="fr-FR"/>
          </w:rPr>
          <w:t>2</w:t>
        </w:r>
        <w:r>
          <w:fldChar w:fldCharType="end"/>
        </w:r>
      </w:p>
    </w:sdtContent>
  </w:sdt>
  <w:p w:rsidR="002A1EB0" w:rsidRDefault="002A1E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D72" w:rsidRDefault="00180D72" w:rsidP="002A1EB0">
      <w:pPr>
        <w:spacing w:line="240" w:lineRule="auto"/>
      </w:pPr>
      <w:r>
        <w:separator/>
      </w:r>
    </w:p>
  </w:footnote>
  <w:footnote w:type="continuationSeparator" w:id="0">
    <w:p w:rsidR="00180D72" w:rsidRDefault="00180D72" w:rsidP="002A1E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VerticalSpacing w:val="24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B0"/>
    <w:rsid w:val="00180D72"/>
    <w:rsid w:val="00290B5F"/>
    <w:rsid w:val="002A1EB0"/>
    <w:rsid w:val="002C0520"/>
    <w:rsid w:val="00320CDE"/>
    <w:rsid w:val="00461CE3"/>
    <w:rsid w:val="00501D47"/>
    <w:rsid w:val="007060A8"/>
    <w:rsid w:val="00780FFA"/>
    <w:rsid w:val="00BA305A"/>
    <w:rsid w:val="00BF18FA"/>
    <w:rsid w:val="00E16C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3511E"/>
  <w15:chartTrackingRefBased/>
  <w15:docId w15:val="{129FF5FC-709C-4A85-8C27-4AFCB971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akkal Majalla" w:eastAsiaTheme="minorHAnsi" w:hAnsi="Sakkal Majalla" w:cs="Sakkal Majalla"/>
        <w:sz w:val="36"/>
        <w:szCs w:val="36"/>
        <w:lang w:val="fr-DZ" w:eastAsia="en-US" w:bidi="ar-SA"/>
      </w:rPr>
    </w:rPrDefault>
    <w:pPrDefault>
      <w:pPr>
        <w:bidi/>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FFA"/>
    <w:pPr>
      <w:jc w:val="both"/>
    </w:pPr>
  </w:style>
  <w:style w:type="paragraph" w:styleId="Titre4">
    <w:name w:val="heading 4"/>
    <w:basedOn w:val="Normal"/>
    <w:next w:val="Normal"/>
    <w:link w:val="Titre4Car"/>
    <w:uiPriority w:val="9"/>
    <w:semiHidden/>
    <w:unhideWhenUsed/>
    <w:qFormat/>
    <w:rsid w:val="00780FF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780FFA"/>
    <w:rPr>
      <w:rFonts w:asciiTheme="majorHAnsi" w:eastAsiaTheme="majorEastAsia" w:hAnsiTheme="majorHAnsi" w:cstheme="majorBidi"/>
      <w:i/>
      <w:iCs/>
      <w:color w:val="2F5496" w:themeColor="accent1" w:themeShade="BF"/>
    </w:rPr>
  </w:style>
  <w:style w:type="paragraph" w:styleId="Paragraphedeliste">
    <w:name w:val="List Paragraph"/>
    <w:basedOn w:val="Normal"/>
    <w:uiPriority w:val="34"/>
    <w:qFormat/>
    <w:rsid w:val="00780FFA"/>
    <w:pPr>
      <w:ind w:left="720"/>
      <w:contextualSpacing/>
    </w:pPr>
  </w:style>
  <w:style w:type="paragraph" w:styleId="En-tte">
    <w:name w:val="header"/>
    <w:basedOn w:val="Normal"/>
    <w:link w:val="En-tteCar"/>
    <w:uiPriority w:val="99"/>
    <w:unhideWhenUsed/>
    <w:rsid w:val="002A1EB0"/>
    <w:pPr>
      <w:tabs>
        <w:tab w:val="center" w:pos="4536"/>
        <w:tab w:val="right" w:pos="9072"/>
      </w:tabs>
      <w:spacing w:line="240" w:lineRule="auto"/>
    </w:pPr>
  </w:style>
  <w:style w:type="character" w:customStyle="1" w:styleId="En-tteCar">
    <w:name w:val="En-tête Car"/>
    <w:basedOn w:val="Policepardfaut"/>
    <w:link w:val="En-tte"/>
    <w:uiPriority w:val="99"/>
    <w:rsid w:val="002A1EB0"/>
  </w:style>
  <w:style w:type="paragraph" w:styleId="Pieddepage">
    <w:name w:val="footer"/>
    <w:basedOn w:val="Normal"/>
    <w:link w:val="PieddepageCar"/>
    <w:uiPriority w:val="99"/>
    <w:unhideWhenUsed/>
    <w:rsid w:val="002A1EB0"/>
    <w:pPr>
      <w:tabs>
        <w:tab w:val="center" w:pos="4536"/>
        <w:tab w:val="right" w:pos="9072"/>
      </w:tabs>
      <w:spacing w:line="240" w:lineRule="auto"/>
    </w:pPr>
  </w:style>
  <w:style w:type="character" w:customStyle="1" w:styleId="PieddepageCar">
    <w:name w:val="Pied de page Car"/>
    <w:basedOn w:val="Policepardfaut"/>
    <w:link w:val="Pieddepage"/>
    <w:uiPriority w:val="99"/>
    <w:rsid w:val="002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358</Words>
  <Characters>2045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2026-01-12T16:01:00Z</cp:lastPrinted>
  <dcterms:created xsi:type="dcterms:W3CDTF">2026-01-12T15:13:00Z</dcterms:created>
  <dcterms:modified xsi:type="dcterms:W3CDTF">2026-01-15T19:30:00Z</dcterms:modified>
</cp:coreProperties>
</file>