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48" w:rsidRPr="009C4BDF" w:rsidRDefault="0030630B" w:rsidP="0064770A">
      <w:pPr>
        <w:jc w:val="center"/>
        <w:rPr>
          <w:sz w:val="28"/>
          <w:szCs w:val="28"/>
          <w:rtl/>
          <w:lang w:bidi="ar-DZ"/>
        </w:rPr>
      </w:pPr>
      <w:r w:rsidRPr="009C4BDF">
        <w:rPr>
          <w:rFonts w:hint="cs"/>
          <w:sz w:val="28"/>
          <w:szCs w:val="28"/>
          <w:rtl/>
          <w:lang w:bidi="ar-DZ"/>
        </w:rPr>
        <w:t>الإجابة</w:t>
      </w:r>
      <w:r w:rsidR="0064770A" w:rsidRPr="009C4BDF">
        <w:rPr>
          <w:rFonts w:hint="cs"/>
          <w:sz w:val="28"/>
          <w:szCs w:val="28"/>
          <w:rtl/>
          <w:lang w:bidi="ar-DZ"/>
        </w:rPr>
        <w:t xml:space="preserve"> النموذجية لامتحان الدو</w:t>
      </w:r>
      <w:r w:rsidRPr="009C4BDF">
        <w:rPr>
          <w:rFonts w:hint="cs"/>
          <w:sz w:val="28"/>
          <w:szCs w:val="28"/>
          <w:rtl/>
          <w:lang w:bidi="ar-DZ"/>
        </w:rPr>
        <w:t>ر</w:t>
      </w:r>
      <w:r w:rsidR="0064770A" w:rsidRPr="009C4BDF">
        <w:rPr>
          <w:rFonts w:hint="cs"/>
          <w:sz w:val="28"/>
          <w:szCs w:val="28"/>
          <w:rtl/>
          <w:lang w:bidi="ar-DZ"/>
        </w:rPr>
        <w:t xml:space="preserve">ة العادية </w:t>
      </w:r>
      <w:r w:rsidRPr="009C4BDF">
        <w:rPr>
          <w:rFonts w:hint="cs"/>
          <w:sz w:val="28"/>
          <w:szCs w:val="28"/>
          <w:rtl/>
          <w:lang w:bidi="ar-DZ"/>
        </w:rPr>
        <w:t xml:space="preserve">مقياس الإجراءات القضائية الإدارية </w:t>
      </w:r>
    </w:p>
    <w:p w:rsidR="009C4BDF" w:rsidRDefault="009C4BDF" w:rsidP="0064770A">
      <w:pPr>
        <w:jc w:val="center"/>
        <w:rPr>
          <w:sz w:val="28"/>
          <w:szCs w:val="28"/>
          <w:rtl/>
          <w:lang w:bidi="ar-DZ"/>
        </w:rPr>
      </w:pPr>
      <w:r w:rsidRPr="009C4BDF">
        <w:rPr>
          <w:rFonts w:hint="cs"/>
          <w:sz w:val="28"/>
          <w:szCs w:val="28"/>
          <w:rtl/>
          <w:lang w:bidi="ar-DZ"/>
        </w:rPr>
        <w:t xml:space="preserve">السنة الأولى ماستر تخصص قانون عام </w:t>
      </w:r>
    </w:p>
    <w:p w:rsidR="0035670C" w:rsidRDefault="0035670C" w:rsidP="0035670C">
      <w:pPr>
        <w:rPr>
          <w:sz w:val="28"/>
          <w:szCs w:val="28"/>
          <w:rtl/>
          <w:lang w:bidi="ar-DZ"/>
        </w:rPr>
      </w:pPr>
    </w:p>
    <w:p w:rsidR="0035670C" w:rsidRPr="002054DB" w:rsidRDefault="00970B77" w:rsidP="0035670C">
      <w:pPr>
        <w:rPr>
          <w:b/>
          <w:bCs/>
          <w:sz w:val="28"/>
          <w:szCs w:val="28"/>
          <w:rtl/>
          <w:lang w:bidi="ar-DZ"/>
        </w:rPr>
      </w:pPr>
      <w:r w:rsidRPr="002054DB">
        <w:rPr>
          <w:rFonts w:hint="cs"/>
          <w:b/>
          <w:bCs/>
          <w:sz w:val="28"/>
          <w:szCs w:val="28"/>
          <w:rtl/>
          <w:lang w:bidi="ar-DZ"/>
        </w:rPr>
        <w:t xml:space="preserve">الجواب الأول: </w:t>
      </w:r>
    </w:p>
    <w:p w:rsidR="00970B77" w:rsidRDefault="00970B77" w:rsidP="0035670C">
      <w:pPr>
        <w:rPr>
          <w:sz w:val="28"/>
          <w:szCs w:val="28"/>
          <w:rtl/>
          <w:lang w:bidi="ar-DZ"/>
        </w:rPr>
      </w:pPr>
      <w:r w:rsidRPr="00BA75B3">
        <w:rPr>
          <w:rFonts w:hint="cs"/>
          <w:b/>
          <w:bCs/>
          <w:sz w:val="28"/>
          <w:szCs w:val="28"/>
          <w:rtl/>
          <w:lang w:bidi="ar-DZ"/>
        </w:rPr>
        <w:t>1ـ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C2C56">
        <w:rPr>
          <w:rFonts w:hint="cs"/>
          <w:sz w:val="28"/>
          <w:szCs w:val="28"/>
          <w:rtl/>
          <w:lang w:bidi="ar-DZ"/>
        </w:rPr>
        <w:t xml:space="preserve">خطأ القاضي </w:t>
      </w:r>
      <w:r w:rsidR="00CA1CD3">
        <w:rPr>
          <w:rFonts w:hint="cs"/>
          <w:sz w:val="28"/>
          <w:szCs w:val="28"/>
          <w:rtl/>
          <w:lang w:bidi="ar-DZ"/>
        </w:rPr>
        <w:t>الإداري</w:t>
      </w:r>
      <w:r w:rsidR="00BC2C56">
        <w:rPr>
          <w:rFonts w:hint="cs"/>
          <w:sz w:val="28"/>
          <w:szCs w:val="28"/>
          <w:rtl/>
          <w:lang w:bidi="ar-DZ"/>
        </w:rPr>
        <w:t xml:space="preserve"> لا يختص بجميع المنازعات التي تكون </w:t>
      </w:r>
      <w:r w:rsidR="00CA1CD3">
        <w:rPr>
          <w:rFonts w:hint="cs"/>
          <w:sz w:val="28"/>
          <w:szCs w:val="28"/>
          <w:rtl/>
          <w:lang w:bidi="ar-DZ"/>
        </w:rPr>
        <w:t>الإدارة</w:t>
      </w:r>
      <w:r w:rsidR="00BC2C56">
        <w:rPr>
          <w:rFonts w:hint="cs"/>
          <w:sz w:val="28"/>
          <w:szCs w:val="28"/>
          <w:rtl/>
          <w:lang w:bidi="ar-DZ"/>
        </w:rPr>
        <w:t xml:space="preserve"> طرفا فيها بل يختص فقط بالمنازعة الإدارية </w:t>
      </w:r>
      <w:r w:rsidR="004B791A">
        <w:rPr>
          <w:rFonts w:hint="cs"/>
          <w:sz w:val="28"/>
          <w:szCs w:val="28"/>
          <w:rtl/>
          <w:lang w:bidi="ar-DZ"/>
        </w:rPr>
        <w:t xml:space="preserve">بينما تخضع بعض المنازعات التي تكون </w:t>
      </w:r>
      <w:r w:rsidR="00CA1CD3">
        <w:rPr>
          <w:rFonts w:hint="cs"/>
          <w:sz w:val="28"/>
          <w:szCs w:val="28"/>
          <w:rtl/>
          <w:lang w:bidi="ar-DZ"/>
        </w:rPr>
        <w:t>الإدارة</w:t>
      </w:r>
      <w:r w:rsidR="004B791A">
        <w:rPr>
          <w:rFonts w:hint="cs"/>
          <w:sz w:val="28"/>
          <w:szCs w:val="28"/>
          <w:rtl/>
          <w:lang w:bidi="ar-DZ"/>
        </w:rPr>
        <w:t xml:space="preserve"> طرفا فيها لاختصاص القضاء العادي كالمنازعات ذات الطابع المدني </w:t>
      </w:r>
      <w:r w:rsidR="00CA1CD3">
        <w:rPr>
          <w:rFonts w:hint="cs"/>
          <w:sz w:val="28"/>
          <w:szCs w:val="28"/>
          <w:rtl/>
          <w:lang w:bidi="ar-DZ"/>
        </w:rPr>
        <w:t>أو</w:t>
      </w:r>
      <w:r w:rsidR="004B791A">
        <w:rPr>
          <w:rFonts w:hint="cs"/>
          <w:sz w:val="28"/>
          <w:szCs w:val="28"/>
          <w:rtl/>
          <w:lang w:bidi="ar-DZ"/>
        </w:rPr>
        <w:t xml:space="preserve"> التجاري.</w:t>
      </w:r>
    </w:p>
    <w:p w:rsidR="004B791A" w:rsidRDefault="004B791A" w:rsidP="0035670C">
      <w:pPr>
        <w:rPr>
          <w:sz w:val="28"/>
          <w:szCs w:val="28"/>
          <w:rtl/>
          <w:lang w:bidi="ar-DZ"/>
        </w:rPr>
      </w:pPr>
      <w:r w:rsidRPr="00BA75B3">
        <w:rPr>
          <w:rFonts w:hint="cs"/>
          <w:b/>
          <w:bCs/>
          <w:sz w:val="28"/>
          <w:szCs w:val="28"/>
          <w:rtl/>
          <w:lang w:bidi="ar-DZ"/>
        </w:rPr>
        <w:t>2ـ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2D5472">
        <w:rPr>
          <w:rFonts w:hint="cs"/>
          <w:sz w:val="28"/>
          <w:szCs w:val="28"/>
          <w:rtl/>
          <w:lang w:bidi="ar-DZ"/>
        </w:rPr>
        <w:t xml:space="preserve">صحيح المادة 807 قانون </w:t>
      </w:r>
      <w:r w:rsidR="00056C32">
        <w:rPr>
          <w:rFonts w:hint="cs"/>
          <w:sz w:val="28"/>
          <w:szCs w:val="28"/>
          <w:rtl/>
          <w:lang w:bidi="ar-DZ"/>
        </w:rPr>
        <w:t>إجراءات</w:t>
      </w:r>
      <w:r w:rsidR="002D5472">
        <w:rPr>
          <w:rFonts w:hint="cs"/>
          <w:sz w:val="28"/>
          <w:szCs w:val="28"/>
          <w:rtl/>
          <w:lang w:bidi="ar-DZ"/>
        </w:rPr>
        <w:t xml:space="preserve"> مدنية و </w:t>
      </w:r>
      <w:r w:rsidR="00056C32">
        <w:rPr>
          <w:rFonts w:hint="cs"/>
          <w:sz w:val="28"/>
          <w:szCs w:val="28"/>
          <w:rtl/>
          <w:lang w:bidi="ar-DZ"/>
        </w:rPr>
        <w:t>إدارية</w:t>
      </w:r>
      <w:r w:rsidR="002D5472">
        <w:rPr>
          <w:rFonts w:hint="cs"/>
          <w:sz w:val="28"/>
          <w:szCs w:val="28"/>
          <w:rtl/>
          <w:lang w:bidi="ar-DZ"/>
        </w:rPr>
        <w:t>.</w:t>
      </w:r>
    </w:p>
    <w:p w:rsidR="00AC09F5" w:rsidRDefault="00AC09F5" w:rsidP="0035670C">
      <w:pPr>
        <w:rPr>
          <w:sz w:val="28"/>
          <w:szCs w:val="28"/>
          <w:rtl/>
          <w:lang w:bidi="ar-DZ"/>
        </w:rPr>
      </w:pPr>
      <w:r w:rsidRPr="00BA75B3">
        <w:rPr>
          <w:rFonts w:hint="cs"/>
          <w:b/>
          <w:bCs/>
          <w:sz w:val="28"/>
          <w:szCs w:val="28"/>
          <w:rtl/>
          <w:lang w:bidi="ar-DZ"/>
        </w:rPr>
        <w:t>3ـ</w:t>
      </w:r>
      <w:r>
        <w:rPr>
          <w:rFonts w:hint="cs"/>
          <w:sz w:val="28"/>
          <w:szCs w:val="28"/>
          <w:rtl/>
          <w:lang w:bidi="ar-DZ"/>
        </w:rPr>
        <w:t xml:space="preserve"> صحيح سكوت </w:t>
      </w:r>
      <w:r w:rsidR="007F6607">
        <w:rPr>
          <w:rFonts w:hint="cs"/>
          <w:sz w:val="28"/>
          <w:szCs w:val="28"/>
          <w:rtl/>
          <w:lang w:bidi="ar-DZ"/>
        </w:rPr>
        <w:t>الإدارة</w:t>
      </w:r>
      <w:r>
        <w:rPr>
          <w:rFonts w:hint="cs"/>
          <w:sz w:val="28"/>
          <w:szCs w:val="28"/>
          <w:rtl/>
          <w:lang w:bidi="ar-DZ"/>
        </w:rPr>
        <w:t xml:space="preserve"> عن الرد على التظلم خلال </w:t>
      </w:r>
      <w:r w:rsidR="007F6607">
        <w:rPr>
          <w:rFonts w:hint="cs"/>
          <w:sz w:val="28"/>
          <w:szCs w:val="28"/>
          <w:rtl/>
          <w:lang w:bidi="ar-DZ"/>
        </w:rPr>
        <w:t>الأجل</w:t>
      </w:r>
      <w:r w:rsidR="00C235D3">
        <w:rPr>
          <w:rFonts w:hint="cs"/>
          <w:sz w:val="28"/>
          <w:szCs w:val="28"/>
          <w:rtl/>
          <w:lang w:bidi="ar-DZ"/>
        </w:rPr>
        <w:t xml:space="preserve"> القانوني يعد قرارا ضمنيا بالرفض و يجوز الطعن فيه </w:t>
      </w:r>
      <w:r w:rsidR="007F6607">
        <w:rPr>
          <w:rFonts w:hint="cs"/>
          <w:sz w:val="28"/>
          <w:szCs w:val="28"/>
          <w:rtl/>
          <w:lang w:bidi="ar-DZ"/>
        </w:rPr>
        <w:t>بالإلغاء</w:t>
      </w:r>
      <w:r w:rsidR="00C235D3">
        <w:rPr>
          <w:rFonts w:hint="cs"/>
          <w:sz w:val="28"/>
          <w:szCs w:val="28"/>
          <w:rtl/>
          <w:lang w:bidi="ar-DZ"/>
        </w:rPr>
        <w:t xml:space="preserve"> </w:t>
      </w:r>
      <w:r w:rsidR="007F6607">
        <w:rPr>
          <w:rFonts w:hint="cs"/>
          <w:sz w:val="28"/>
          <w:szCs w:val="28"/>
          <w:rtl/>
          <w:lang w:bidi="ar-DZ"/>
        </w:rPr>
        <w:t>أمام</w:t>
      </w:r>
      <w:r w:rsidR="00C235D3">
        <w:rPr>
          <w:rFonts w:hint="cs"/>
          <w:sz w:val="28"/>
          <w:szCs w:val="28"/>
          <w:rtl/>
          <w:lang w:bidi="ar-DZ"/>
        </w:rPr>
        <w:t xml:space="preserve"> القضاء </w:t>
      </w:r>
      <w:r w:rsidR="007F6607">
        <w:rPr>
          <w:rFonts w:hint="cs"/>
          <w:sz w:val="28"/>
          <w:szCs w:val="28"/>
          <w:rtl/>
          <w:lang w:bidi="ar-DZ"/>
        </w:rPr>
        <w:t>الإداري</w:t>
      </w:r>
      <w:r w:rsidR="00C235D3">
        <w:rPr>
          <w:rFonts w:hint="cs"/>
          <w:sz w:val="28"/>
          <w:szCs w:val="28"/>
          <w:rtl/>
          <w:lang w:bidi="ar-DZ"/>
        </w:rPr>
        <w:t>.</w:t>
      </w:r>
    </w:p>
    <w:p w:rsidR="00C235D3" w:rsidRDefault="00C235D3" w:rsidP="0035670C">
      <w:pPr>
        <w:rPr>
          <w:sz w:val="28"/>
          <w:szCs w:val="28"/>
          <w:rtl/>
          <w:lang w:bidi="ar-DZ"/>
        </w:rPr>
      </w:pPr>
      <w:r w:rsidRPr="001E1875"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ـ </w:t>
      </w:r>
      <w:r w:rsidR="00AE5C0A">
        <w:rPr>
          <w:rFonts w:hint="cs"/>
          <w:sz w:val="28"/>
          <w:szCs w:val="28"/>
          <w:rtl/>
          <w:lang w:bidi="ar-DZ"/>
        </w:rPr>
        <w:t xml:space="preserve">خطأ </w:t>
      </w:r>
      <w:r w:rsidR="007F6607">
        <w:rPr>
          <w:rFonts w:hint="cs"/>
          <w:sz w:val="28"/>
          <w:szCs w:val="28"/>
          <w:rtl/>
          <w:lang w:bidi="ar-DZ"/>
        </w:rPr>
        <w:t>إذا</w:t>
      </w:r>
      <w:r w:rsidR="00AE5C0A">
        <w:rPr>
          <w:rFonts w:hint="cs"/>
          <w:sz w:val="28"/>
          <w:szCs w:val="28"/>
          <w:rtl/>
          <w:lang w:bidi="ar-DZ"/>
        </w:rPr>
        <w:t xml:space="preserve"> رفعت الدعوى </w:t>
      </w:r>
      <w:r w:rsidR="007F6607">
        <w:rPr>
          <w:rFonts w:hint="cs"/>
          <w:sz w:val="28"/>
          <w:szCs w:val="28"/>
          <w:rtl/>
          <w:lang w:bidi="ar-DZ"/>
        </w:rPr>
        <w:t>أمام</w:t>
      </w:r>
      <w:r w:rsidR="00AE5C0A">
        <w:rPr>
          <w:rFonts w:hint="cs"/>
          <w:sz w:val="28"/>
          <w:szCs w:val="28"/>
          <w:rtl/>
          <w:lang w:bidi="ar-DZ"/>
        </w:rPr>
        <w:t xml:space="preserve"> جهة قضائية غير مختصة نوعيا</w:t>
      </w:r>
      <w:r w:rsidR="00E44BF5">
        <w:rPr>
          <w:rFonts w:hint="cs"/>
          <w:sz w:val="28"/>
          <w:szCs w:val="28"/>
          <w:rtl/>
          <w:lang w:bidi="ar-DZ"/>
        </w:rPr>
        <w:t xml:space="preserve"> يؤدي </w:t>
      </w:r>
      <w:r w:rsidR="002951E4">
        <w:rPr>
          <w:rFonts w:hint="cs"/>
          <w:sz w:val="28"/>
          <w:szCs w:val="28"/>
          <w:rtl/>
          <w:lang w:bidi="ar-DZ"/>
        </w:rPr>
        <w:t>إلى</w:t>
      </w:r>
      <w:r w:rsidR="00E44BF5">
        <w:rPr>
          <w:rFonts w:hint="cs"/>
          <w:sz w:val="28"/>
          <w:szCs w:val="28"/>
          <w:rtl/>
          <w:lang w:bidi="ar-DZ"/>
        </w:rPr>
        <w:t xml:space="preserve"> عدم قبولها و لكن</w:t>
      </w:r>
      <w:r w:rsidR="00AE5C0A">
        <w:rPr>
          <w:rFonts w:hint="cs"/>
          <w:sz w:val="28"/>
          <w:szCs w:val="28"/>
          <w:rtl/>
          <w:lang w:bidi="ar-DZ"/>
        </w:rPr>
        <w:t xml:space="preserve"> يتعين على القاضي </w:t>
      </w:r>
      <w:r w:rsidR="007F6607">
        <w:rPr>
          <w:rFonts w:hint="cs"/>
          <w:sz w:val="28"/>
          <w:szCs w:val="28"/>
          <w:rtl/>
          <w:lang w:bidi="ar-DZ"/>
        </w:rPr>
        <w:t>الإداري</w:t>
      </w:r>
      <w:r w:rsidR="00AE5C0A">
        <w:rPr>
          <w:rFonts w:hint="cs"/>
          <w:sz w:val="28"/>
          <w:szCs w:val="28"/>
          <w:rtl/>
          <w:lang w:bidi="ar-DZ"/>
        </w:rPr>
        <w:t xml:space="preserve"> التصريح بعدم الاختصاص مع </w:t>
      </w:r>
      <w:r w:rsidR="007F6607">
        <w:rPr>
          <w:rFonts w:hint="cs"/>
          <w:sz w:val="28"/>
          <w:szCs w:val="28"/>
          <w:rtl/>
          <w:lang w:bidi="ar-DZ"/>
        </w:rPr>
        <w:t>الإحالة</w:t>
      </w:r>
      <w:r w:rsidR="00AE5C0A">
        <w:rPr>
          <w:rFonts w:hint="cs"/>
          <w:sz w:val="28"/>
          <w:szCs w:val="28"/>
          <w:rtl/>
          <w:lang w:bidi="ar-DZ"/>
        </w:rPr>
        <w:t xml:space="preserve"> </w:t>
      </w:r>
      <w:r w:rsidR="007F6607">
        <w:rPr>
          <w:rFonts w:hint="cs"/>
          <w:sz w:val="28"/>
          <w:szCs w:val="28"/>
          <w:rtl/>
          <w:lang w:bidi="ar-DZ"/>
        </w:rPr>
        <w:t>إلى</w:t>
      </w:r>
      <w:r w:rsidR="00AE5C0A">
        <w:rPr>
          <w:rFonts w:hint="cs"/>
          <w:sz w:val="28"/>
          <w:szCs w:val="28"/>
          <w:rtl/>
          <w:lang w:bidi="ar-DZ"/>
        </w:rPr>
        <w:t xml:space="preserve"> الجهة القضائية المختصة حفاظا على حق التقاضي.</w:t>
      </w:r>
    </w:p>
    <w:p w:rsidR="00AE5C0A" w:rsidRDefault="00AE5C0A" w:rsidP="0035670C">
      <w:pPr>
        <w:rPr>
          <w:sz w:val="28"/>
          <w:szCs w:val="28"/>
          <w:rtl/>
          <w:lang w:bidi="ar-DZ"/>
        </w:rPr>
      </w:pPr>
      <w:r w:rsidRPr="001E1875">
        <w:rPr>
          <w:rFonts w:hint="cs"/>
          <w:b/>
          <w:bCs/>
          <w:sz w:val="28"/>
          <w:szCs w:val="28"/>
          <w:rtl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ـ </w:t>
      </w:r>
      <w:r w:rsidR="00703C73">
        <w:rPr>
          <w:rFonts w:hint="cs"/>
          <w:sz w:val="28"/>
          <w:szCs w:val="28"/>
          <w:rtl/>
          <w:lang w:bidi="ar-DZ"/>
        </w:rPr>
        <w:t xml:space="preserve">خطأ الطعن بالنقض </w:t>
      </w:r>
      <w:r w:rsidR="007F6607">
        <w:rPr>
          <w:rFonts w:hint="cs"/>
          <w:sz w:val="28"/>
          <w:szCs w:val="28"/>
          <w:rtl/>
          <w:lang w:bidi="ar-DZ"/>
        </w:rPr>
        <w:t>أمام</w:t>
      </w:r>
      <w:r w:rsidR="00703C73">
        <w:rPr>
          <w:rFonts w:hint="cs"/>
          <w:sz w:val="28"/>
          <w:szCs w:val="28"/>
          <w:rtl/>
          <w:lang w:bidi="ar-DZ"/>
        </w:rPr>
        <w:t xml:space="preserve"> مجلس الدولة لا يوقف تنفيذ الحكم المطعون فيه </w:t>
      </w:r>
      <w:r w:rsidR="007F6607">
        <w:rPr>
          <w:rFonts w:hint="cs"/>
          <w:sz w:val="28"/>
          <w:szCs w:val="28"/>
          <w:rtl/>
          <w:lang w:bidi="ar-DZ"/>
        </w:rPr>
        <w:t>إلا</w:t>
      </w:r>
      <w:r w:rsidR="00703C73">
        <w:rPr>
          <w:rFonts w:hint="cs"/>
          <w:sz w:val="28"/>
          <w:szCs w:val="28"/>
          <w:rtl/>
          <w:lang w:bidi="ar-DZ"/>
        </w:rPr>
        <w:t xml:space="preserve"> </w:t>
      </w:r>
      <w:r w:rsidR="007F6607">
        <w:rPr>
          <w:rFonts w:hint="cs"/>
          <w:sz w:val="28"/>
          <w:szCs w:val="28"/>
          <w:rtl/>
          <w:lang w:bidi="ar-DZ"/>
        </w:rPr>
        <w:t>إذا</w:t>
      </w:r>
      <w:r w:rsidR="00703C73">
        <w:rPr>
          <w:rFonts w:hint="cs"/>
          <w:sz w:val="28"/>
          <w:szCs w:val="28"/>
          <w:rtl/>
          <w:lang w:bidi="ar-DZ"/>
        </w:rPr>
        <w:t xml:space="preserve"> قررت الجهة القضائية المختصة ذلك صراحة.</w:t>
      </w:r>
      <w:r w:rsidR="006C3DB6">
        <w:rPr>
          <w:rFonts w:hint="cs"/>
          <w:sz w:val="28"/>
          <w:szCs w:val="28"/>
          <w:rtl/>
          <w:lang w:bidi="ar-DZ"/>
        </w:rPr>
        <w:t xml:space="preserve"> المادة 909 </w:t>
      </w:r>
      <w:r w:rsidR="002951E4">
        <w:rPr>
          <w:rFonts w:hint="cs"/>
          <w:sz w:val="28"/>
          <w:szCs w:val="28"/>
          <w:rtl/>
          <w:lang w:bidi="ar-DZ"/>
        </w:rPr>
        <w:t>إجراءات</w:t>
      </w:r>
      <w:r w:rsidR="006C3DB6">
        <w:rPr>
          <w:rFonts w:hint="cs"/>
          <w:sz w:val="28"/>
          <w:szCs w:val="28"/>
          <w:rtl/>
          <w:lang w:bidi="ar-DZ"/>
        </w:rPr>
        <w:t xml:space="preserve"> مدنية و </w:t>
      </w:r>
      <w:r w:rsidR="002951E4">
        <w:rPr>
          <w:rFonts w:hint="cs"/>
          <w:sz w:val="28"/>
          <w:szCs w:val="28"/>
          <w:rtl/>
          <w:lang w:bidi="ar-DZ"/>
        </w:rPr>
        <w:t>إدارية</w:t>
      </w:r>
      <w:r w:rsidR="006C3DB6">
        <w:rPr>
          <w:rFonts w:hint="cs"/>
          <w:sz w:val="28"/>
          <w:szCs w:val="28"/>
          <w:rtl/>
          <w:lang w:bidi="ar-DZ"/>
        </w:rPr>
        <w:t>.</w:t>
      </w:r>
    </w:p>
    <w:p w:rsidR="002054DB" w:rsidRDefault="002054DB" w:rsidP="0035670C">
      <w:pPr>
        <w:rPr>
          <w:b/>
          <w:bCs/>
          <w:sz w:val="28"/>
          <w:szCs w:val="28"/>
          <w:rtl/>
          <w:lang w:bidi="ar-DZ"/>
        </w:rPr>
      </w:pPr>
      <w:r w:rsidRPr="002054DB">
        <w:rPr>
          <w:rFonts w:hint="cs"/>
          <w:b/>
          <w:bCs/>
          <w:sz w:val="28"/>
          <w:szCs w:val="28"/>
          <w:rtl/>
          <w:lang w:bidi="ar-DZ"/>
        </w:rPr>
        <w:t xml:space="preserve">الجواب الثاني : </w:t>
      </w:r>
    </w:p>
    <w:p w:rsidR="002054DB" w:rsidRDefault="007B6BF9" w:rsidP="0035670C">
      <w:pPr>
        <w:rPr>
          <w:sz w:val="28"/>
          <w:szCs w:val="28"/>
          <w:rtl/>
          <w:lang w:bidi="ar-DZ"/>
        </w:rPr>
      </w:pPr>
      <w:r w:rsidRPr="007B6BF9">
        <w:rPr>
          <w:rFonts w:hint="cs"/>
          <w:sz w:val="28"/>
          <w:szCs w:val="28"/>
          <w:rtl/>
          <w:lang w:bidi="ar-DZ"/>
        </w:rPr>
        <w:t xml:space="preserve">1ـ الجهة القضائية المختصة </w:t>
      </w:r>
    </w:p>
    <w:p w:rsidR="00427B9F" w:rsidRDefault="00427B9F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أـ نوعيا : النزاع يتعلق بالطعن في قرار </w:t>
      </w:r>
      <w:r w:rsidR="00863FEE">
        <w:rPr>
          <w:rFonts w:hint="cs"/>
          <w:sz w:val="28"/>
          <w:szCs w:val="28"/>
          <w:rtl/>
          <w:lang w:bidi="ar-DZ"/>
        </w:rPr>
        <w:t>إداري</w:t>
      </w:r>
      <w:r>
        <w:rPr>
          <w:rFonts w:hint="cs"/>
          <w:sz w:val="28"/>
          <w:szCs w:val="28"/>
          <w:rtl/>
          <w:lang w:bidi="ar-DZ"/>
        </w:rPr>
        <w:t xml:space="preserve"> فردي صادر عن رئيس بلدية و بالتالي ينعقد الاختصاص النوعي للمحكمة الإدارية.</w:t>
      </w:r>
    </w:p>
    <w:p w:rsidR="00427B9F" w:rsidRDefault="00427B9F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 ـ </w:t>
      </w:r>
      <w:r w:rsidR="007F6607">
        <w:rPr>
          <w:rFonts w:hint="cs"/>
          <w:sz w:val="28"/>
          <w:szCs w:val="28"/>
          <w:rtl/>
          <w:lang w:bidi="ar-DZ"/>
        </w:rPr>
        <w:t>إقليميا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="007C775E">
        <w:rPr>
          <w:rFonts w:hint="cs"/>
          <w:sz w:val="28"/>
          <w:szCs w:val="28"/>
          <w:rtl/>
          <w:lang w:bidi="ar-DZ"/>
        </w:rPr>
        <w:t xml:space="preserve">تختص </w:t>
      </w:r>
      <w:r w:rsidR="007F6607">
        <w:rPr>
          <w:rFonts w:hint="cs"/>
          <w:sz w:val="28"/>
          <w:szCs w:val="28"/>
          <w:rtl/>
          <w:lang w:bidi="ar-DZ"/>
        </w:rPr>
        <w:t>إقليميا</w:t>
      </w:r>
      <w:r w:rsidR="007C775E">
        <w:rPr>
          <w:rFonts w:hint="cs"/>
          <w:sz w:val="28"/>
          <w:szCs w:val="28"/>
          <w:rtl/>
          <w:lang w:bidi="ar-DZ"/>
        </w:rPr>
        <w:t xml:space="preserve"> المحكمة الإدارية التي يقع في دائرة اختصاصها مقر البلدية مصدرة القرار </w:t>
      </w:r>
      <w:r w:rsidR="007F6607">
        <w:rPr>
          <w:rFonts w:hint="cs"/>
          <w:sz w:val="28"/>
          <w:szCs w:val="28"/>
          <w:rtl/>
          <w:lang w:bidi="ar-DZ"/>
        </w:rPr>
        <w:t>أو</w:t>
      </w:r>
      <w:r w:rsidR="007C775E">
        <w:rPr>
          <w:rFonts w:hint="cs"/>
          <w:sz w:val="28"/>
          <w:szCs w:val="28"/>
          <w:rtl/>
          <w:lang w:bidi="ar-DZ"/>
        </w:rPr>
        <w:t xml:space="preserve"> مكان تنفيذ القرار.</w:t>
      </w:r>
    </w:p>
    <w:p w:rsidR="007C775E" w:rsidRDefault="002434B8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2ـ سكوت </w:t>
      </w:r>
      <w:r w:rsidR="007F6607">
        <w:rPr>
          <w:rFonts w:hint="cs"/>
          <w:sz w:val="28"/>
          <w:szCs w:val="28"/>
          <w:rtl/>
          <w:lang w:bidi="ar-DZ"/>
        </w:rPr>
        <w:t>الإدارة</w:t>
      </w:r>
      <w:r>
        <w:rPr>
          <w:rFonts w:hint="cs"/>
          <w:sz w:val="28"/>
          <w:szCs w:val="28"/>
          <w:rtl/>
          <w:lang w:bidi="ar-DZ"/>
        </w:rPr>
        <w:t xml:space="preserve"> عن الرد على التظلم خلال </w:t>
      </w:r>
      <w:r w:rsidR="007F6607">
        <w:rPr>
          <w:rFonts w:hint="cs"/>
          <w:sz w:val="28"/>
          <w:szCs w:val="28"/>
          <w:rtl/>
          <w:lang w:bidi="ar-DZ"/>
        </w:rPr>
        <w:t>الأجل</w:t>
      </w:r>
      <w:r>
        <w:rPr>
          <w:rFonts w:hint="cs"/>
          <w:sz w:val="28"/>
          <w:szCs w:val="28"/>
          <w:rtl/>
          <w:lang w:bidi="ar-DZ"/>
        </w:rPr>
        <w:t xml:space="preserve"> القانوني يعد قرارا </w:t>
      </w:r>
      <w:r w:rsidR="007F6607">
        <w:rPr>
          <w:rFonts w:hint="cs"/>
          <w:sz w:val="28"/>
          <w:szCs w:val="28"/>
          <w:rtl/>
          <w:lang w:bidi="ar-DZ"/>
        </w:rPr>
        <w:t>إداريا</w:t>
      </w:r>
      <w:r>
        <w:rPr>
          <w:rFonts w:hint="cs"/>
          <w:sz w:val="28"/>
          <w:szCs w:val="28"/>
          <w:rtl/>
          <w:lang w:bidi="ar-DZ"/>
        </w:rPr>
        <w:t xml:space="preserve"> ضمنيا بالرفض</w:t>
      </w:r>
      <w:r w:rsidR="002E3FFD">
        <w:rPr>
          <w:rFonts w:hint="cs"/>
          <w:sz w:val="28"/>
          <w:szCs w:val="28"/>
          <w:rtl/>
          <w:lang w:bidi="ar-DZ"/>
        </w:rPr>
        <w:t xml:space="preserve">  قابلا للطعن </w:t>
      </w:r>
      <w:r w:rsidR="007F6607">
        <w:rPr>
          <w:rFonts w:hint="cs"/>
          <w:sz w:val="28"/>
          <w:szCs w:val="28"/>
          <w:rtl/>
          <w:lang w:bidi="ar-DZ"/>
        </w:rPr>
        <w:t>بالإلغاء</w:t>
      </w:r>
      <w:r w:rsidR="002E3FFD">
        <w:rPr>
          <w:rFonts w:hint="cs"/>
          <w:sz w:val="28"/>
          <w:szCs w:val="28"/>
          <w:rtl/>
          <w:lang w:bidi="ar-DZ"/>
        </w:rPr>
        <w:t xml:space="preserve"> </w:t>
      </w:r>
      <w:r w:rsidR="007F6607">
        <w:rPr>
          <w:rFonts w:hint="cs"/>
          <w:sz w:val="28"/>
          <w:szCs w:val="28"/>
          <w:rtl/>
          <w:lang w:bidi="ar-DZ"/>
        </w:rPr>
        <w:t>أمام</w:t>
      </w:r>
      <w:r w:rsidR="002E3FFD">
        <w:rPr>
          <w:rFonts w:hint="cs"/>
          <w:sz w:val="28"/>
          <w:szCs w:val="28"/>
          <w:rtl/>
          <w:lang w:bidi="ar-DZ"/>
        </w:rPr>
        <w:t xml:space="preserve"> القضاء </w:t>
      </w:r>
      <w:r w:rsidR="007F6607">
        <w:rPr>
          <w:rFonts w:hint="cs"/>
          <w:sz w:val="28"/>
          <w:szCs w:val="28"/>
          <w:rtl/>
          <w:lang w:bidi="ar-DZ"/>
        </w:rPr>
        <w:t>الإداري</w:t>
      </w:r>
      <w:r w:rsidR="002E3FFD">
        <w:rPr>
          <w:rFonts w:hint="cs"/>
          <w:sz w:val="28"/>
          <w:szCs w:val="28"/>
          <w:rtl/>
          <w:lang w:bidi="ar-DZ"/>
        </w:rPr>
        <w:t xml:space="preserve"> .</w:t>
      </w:r>
      <w:r w:rsidR="00976B8F">
        <w:rPr>
          <w:rFonts w:hint="cs"/>
          <w:sz w:val="28"/>
          <w:szCs w:val="28"/>
          <w:rtl/>
          <w:lang w:bidi="ar-DZ"/>
        </w:rPr>
        <w:t xml:space="preserve">المادة 830 فقرة 2قانون </w:t>
      </w:r>
      <w:r w:rsidR="002951E4">
        <w:rPr>
          <w:rFonts w:hint="cs"/>
          <w:sz w:val="28"/>
          <w:szCs w:val="28"/>
          <w:rtl/>
          <w:lang w:bidi="ar-DZ"/>
        </w:rPr>
        <w:t>إجراءات</w:t>
      </w:r>
      <w:r w:rsidR="00976B8F">
        <w:rPr>
          <w:rFonts w:hint="cs"/>
          <w:sz w:val="28"/>
          <w:szCs w:val="28"/>
          <w:rtl/>
          <w:lang w:bidi="ar-DZ"/>
        </w:rPr>
        <w:t xml:space="preserve"> مدنية و </w:t>
      </w:r>
      <w:r w:rsidR="002951E4">
        <w:rPr>
          <w:rFonts w:hint="cs"/>
          <w:sz w:val="28"/>
          <w:szCs w:val="28"/>
          <w:rtl/>
          <w:lang w:bidi="ar-DZ"/>
        </w:rPr>
        <w:t>إدارية</w:t>
      </w:r>
      <w:r w:rsidR="00976B8F">
        <w:rPr>
          <w:rFonts w:hint="cs"/>
          <w:sz w:val="28"/>
          <w:szCs w:val="28"/>
          <w:rtl/>
          <w:lang w:bidi="ar-DZ"/>
        </w:rPr>
        <w:t xml:space="preserve">. </w:t>
      </w:r>
    </w:p>
    <w:p w:rsidR="002E3FFD" w:rsidRDefault="002E3FFD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3ـ </w:t>
      </w:r>
      <w:r w:rsidR="00000943">
        <w:rPr>
          <w:rFonts w:hint="cs"/>
          <w:sz w:val="28"/>
          <w:szCs w:val="28"/>
          <w:rtl/>
          <w:lang w:bidi="ar-DZ"/>
        </w:rPr>
        <w:t xml:space="preserve">بما </w:t>
      </w:r>
      <w:r w:rsidR="00F723FB">
        <w:rPr>
          <w:rFonts w:hint="cs"/>
          <w:sz w:val="28"/>
          <w:szCs w:val="28"/>
          <w:rtl/>
          <w:lang w:bidi="ar-DZ"/>
        </w:rPr>
        <w:t>أن</w:t>
      </w:r>
      <w:r w:rsidR="00000943">
        <w:rPr>
          <w:rFonts w:hint="cs"/>
          <w:sz w:val="28"/>
          <w:szCs w:val="28"/>
          <w:rtl/>
          <w:lang w:bidi="ar-DZ"/>
        </w:rPr>
        <w:t xml:space="preserve"> التظلم </w:t>
      </w:r>
      <w:r w:rsidR="00F723FB">
        <w:rPr>
          <w:rFonts w:hint="cs"/>
          <w:sz w:val="28"/>
          <w:szCs w:val="28"/>
          <w:rtl/>
          <w:lang w:bidi="ar-DZ"/>
        </w:rPr>
        <w:t>الإداري</w:t>
      </w:r>
      <w:r w:rsidR="00000943">
        <w:rPr>
          <w:rFonts w:hint="cs"/>
          <w:sz w:val="28"/>
          <w:szCs w:val="28"/>
          <w:rtl/>
          <w:lang w:bidi="ar-DZ"/>
        </w:rPr>
        <w:t xml:space="preserve"> قدم داخل </w:t>
      </w:r>
      <w:r w:rsidR="00F723FB">
        <w:rPr>
          <w:rFonts w:hint="cs"/>
          <w:sz w:val="28"/>
          <w:szCs w:val="28"/>
          <w:rtl/>
          <w:lang w:bidi="ar-DZ"/>
        </w:rPr>
        <w:t>الأجل</w:t>
      </w:r>
      <w:r w:rsidR="00000943">
        <w:rPr>
          <w:rFonts w:hint="cs"/>
          <w:sz w:val="28"/>
          <w:szCs w:val="28"/>
          <w:rtl/>
          <w:lang w:bidi="ar-DZ"/>
        </w:rPr>
        <w:t xml:space="preserve"> فانه يوقف سريان اجل الطعن القضائي غير </w:t>
      </w:r>
      <w:r w:rsidR="00F723FB">
        <w:rPr>
          <w:rFonts w:hint="cs"/>
          <w:sz w:val="28"/>
          <w:szCs w:val="28"/>
          <w:rtl/>
          <w:lang w:bidi="ar-DZ"/>
        </w:rPr>
        <w:t>أن</w:t>
      </w:r>
      <w:r w:rsidR="00000943">
        <w:rPr>
          <w:rFonts w:hint="cs"/>
          <w:sz w:val="28"/>
          <w:szCs w:val="28"/>
          <w:rtl/>
          <w:lang w:bidi="ar-DZ"/>
        </w:rPr>
        <w:t xml:space="preserve"> سكوت </w:t>
      </w:r>
      <w:r w:rsidR="00F723FB">
        <w:rPr>
          <w:rFonts w:hint="cs"/>
          <w:sz w:val="28"/>
          <w:szCs w:val="28"/>
          <w:rtl/>
          <w:lang w:bidi="ar-DZ"/>
        </w:rPr>
        <w:t>الإدارة</w:t>
      </w:r>
      <w:r w:rsidR="00000943">
        <w:rPr>
          <w:rFonts w:hint="cs"/>
          <w:sz w:val="28"/>
          <w:szCs w:val="28"/>
          <w:rtl/>
          <w:lang w:bidi="ar-DZ"/>
        </w:rPr>
        <w:t xml:space="preserve"> يعد رفضا ضمنيا </w:t>
      </w:r>
      <w:r w:rsidR="006B66DB">
        <w:rPr>
          <w:rFonts w:hint="cs"/>
          <w:sz w:val="28"/>
          <w:szCs w:val="28"/>
          <w:rtl/>
          <w:lang w:bidi="ar-DZ"/>
        </w:rPr>
        <w:t>يستأنف</w:t>
      </w:r>
      <w:r w:rsidR="004D246C">
        <w:rPr>
          <w:rFonts w:hint="cs"/>
          <w:sz w:val="28"/>
          <w:szCs w:val="28"/>
          <w:rtl/>
          <w:lang w:bidi="ar-DZ"/>
        </w:rPr>
        <w:t xml:space="preserve"> بعده سريان ما تبقى من </w:t>
      </w:r>
      <w:r w:rsidR="006B66DB">
        <w:rPr>
          <w:rFonts w:hint="cs"/>
          <w:sz w:val="28"/>
          <w:szCs w:val="28"/>
          <w:rtl/>
          <w:lang w:bidi="ar-DZ"/>
        </w:rPr>
        <w:t>الأجل</w:t>
      </w:r>
      <w:r w:rsidR="004D246C">
        <w:rPr>
          <w:rFonts w:hint="cs"/>
          <w:sz w:val="28"/>
          <w:szCs w:val="28"/>
          <w:rtl/>
          <w:lang w:bidi="ar-DZ"/>
        </w:rPr>
        <w:t xml:space="preserve"> </w:t>
      </w:r>
      <w:r w:rsidR="0082379B">
        <w:rPr>
          <w:rFonts w:hint="cs"/>
          <w:sz w:val="28"/>
          <w:szCs w:val="28"/>
          <w:rtl/>
          <w:lang w:bidi="ar-DZ"/>
        </w:rPr>
        <w:t>الأصلي</w:t>
      </w:r>
      <w:r w:rsidR="004D246C">
        <w:rPr>
          <w:rFonts w:hint="cs"/>
          <w:sz w:val="28"/>
          <w:szCs w:val="28"/>
          <w:rtl/>
          <w:lang w:bidi="ar-DZ"/>
        </w:rPr>
        <w:t xml:space="preserve"> و بما </w:t>
      </w:r>
      <w:r w:rsidR="0082379B">
        <w:rPr>
          <w:rFonts w:hint="cs"/>
          <w:sz w:val="28"/>
          <w:szCs w:val="28"/>
          <w:rtl/>
          <w:lang w:bidi="ar-DZ"/>
        </w:rPr>
        <w:t>أن</w:t>
      </w:r>
      <w:r w:rsidR="004D246C">
        <w:rPr>
          <w:rFonts w:hint="cs"/>
          <w:sz w:val="28"/>
          <w:szCs w:val="28"/>
          <w:rtl/>
          <w:lang w:bidi="ar-DZ"/>
        </w:rPr>
        <w:t xml:space="preserve"> الدعوى </w:t>
      </w:r>
      <w:r w:rsidR="005C506C">
        <w:rPr>
          <w:rFonts w:hint="cs"/>
          <w:sz w:val="28"/>
          <w:szCs w:val="28"/>
          <w:rtl/>
          <w:lang w:bidi="ar-DZ"/>
        </w:rPr>
        <w:t xml:space="preserve">رفعت بتاريخ 30 جوان بعد انقضاء </w:t>
      </w:r>
      <w:r w:rsidR="0082379B">
        <w:rPr>
          <w:rFonts w:hint="cs"/>
          <w:sz w:val="28"/>
          <w:szCs w:val="28"/>
          <w:rtl/>
          <w:lang w:bidi="ar-DZ"/>
        </w:rPr>
        <w:t>الأجل</w:t>
      </w:r>
      <w:r w:rsidR="005C506C">
        <w:rPr>
          <w:rFonts w:hint="cs"/>
          <w:sz w:val="28"/>
          <w:szCs w:val="28"/>
          <w:rtl/>
          <w:lang w:bidi="ar-DZ"/>
        </w:rPr>
        <w:t xml:space="preserve"> </w:t>
      </w:r>
      <w:r w:rsidR="0082379B">
        <w:rPr>
          <w:rFonts w:hint="cs"/>
          <w:sz w:val="28"/>
          <w:szCs w:val="28"/>
          <w:rtl/>
          <w:lang w:bidi="ar-DZ"/>
        </w:rPr>
        <w:t>فإنها</w:t>
      </w:r>
      <w:r w:rsidR="005C506C">
        <w:rPr>
          <w:rFonts w:hint="cs"/>
          <w:sz w:val="28"/>
          <w:szCs w:val="28"/>
          <w:rtl/>
          <w:lang w:bidi="ar-DZ"/>
        </w:rPr>
        <w:t xml:space="preserve"> تكون غير مقبولة شكلا.</w:t>
      </w:r>
    </w:p>
    <w:p w:rsidR="00E754E6" w:rsidRDefault="00B626FF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4ـ</w:t>
      </w:r>
      <w:r w:rsidR="000571A1">
        <w:rPr>
          <w:rFonts w:hint="cs"/>
          <w:sz w:val="28"/>
          <w:szCs w:val="28"/>
          <w:rtl/>
          <w:lang w:bidi="ar-DZ"/>
        </w:rPr>
        <w:t xml:space="preserve"> لا يجوز الجمع هنا بين طلب </w:t>
      </w:r>
      <w:r w:rsidR="0082379B">
        <w:rPr>
          <w:rFonts w:hint="cs"/>
          <w:sz w:val="28"/>
          <w:szCs w:val="28"/>
          <w:rtl/>
          <w:lang w:bidi="ar-DZ"/>
        </w:rPr>
        <w:t>الإلغاء</w:t>
      </w:r>
      <w:r w:rsidR="000571A1">
        <w:rPr>
          <w:rFonts w:hint="cs"/>
          <w:sz w:val="28"/>
          <w:szCs w:val="28"/>
          <w:rtl/>
          <w:lang w:bidi="ar-DZ"/>
        </w:rPr>
        <w:t xml:space="preserve"> ووقف التنفيذ و التعويض في عريضة واحدة </w:t>
      </w:r>
    </w:p>
    <w:p w:rsidR="000545F7" w:rsidRDefault="00E754E6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لان طلب </w:t>
      </w:r>
      <w:r w:rsidR="00C24605">
        <w:rPr>
          <w:rFonts w:hint="cs"/>
          <w:sz w:val="28"/>
          <w:szCs w:val="28"/>
          <w:rtl/>
          <w:lang w:bidi="ar-DZ"/>
        </w:rPr>
        <w:t>الإلغاء</w:t>
      </w:r>
      <w:r>
        <w:rPr>
          <w:rFonts w:hint="cs"/>
          <w:sz w:val="28"/>
          <w:szCs w:val="28"/>
          <w:rtl/>
          <w:lang w:bidi="ar-DZ"/>
        </w:rPr>
        <w:t xml:space="preserve"> يكون في عريضة واحدة و لا يقبل معه طلب </w:t>
      </w:r>
      <w:r w:rsidR="00C24605">
        <w:rPr>
          <w:rFonts w:hint="cs"/>
          <w:sz w:val="28"/>
          <w:szCs w:val="28"/>
          <w:rtl/>
          <w:lang w:bidi="ar-DZ"/>
        </w:rPr>
        <w:t>آخر</w:t>
      </w:r>
      <w:r>
        <w:rPr>
          <w:rFonts w:hint="cs"/>
          <w:sz w:val="28"/>
          <w:szCs w:val="28"/>
          <w:rtl/>
          <w:lang w:bidi="ar-DZ"/>
        </w:rPr>
        <w:t xml:space="preserve"> و طلب وقف التنفيذ يكون بعريضة مستقلة </w:t>
      </w:r>
      <w:r w:rsidR="00C8629C">
        <w:rPr>
          <w:rFonts w:hint="cs"/>
          <w:sz w:val="28"/>
          <w:szCs w:val="28"/>
          <w:rtl/>
          <w:lang w:bidi="ar-DZ"/>
        </w:rPr>
        <w:t xml:space="preserve">عن العريضة </w:t>
      </w:r>
      <w:r w:rsidR="00C24605">
        <w:rPr>
          <w:rFonts w:hint="cs"/>
          <w:sz w:val="28"/>
          <w:szCs w:val="28"/>
          <w:rtl/>
          <w:lang w:bidi="ar-DZ"/>
        </w:rPr>
        <w:t>الأصلية</w:t>
      </w:r>
      <w:r w:rsidR="00C8629C">
        <w:rPr>
          <w:rFonts w:hint="cs"/>
          <w:sz w:val="28"/>
          <w:szCs w:val="28"/>
          <w:rtl/>
          <w:lang w:bidi="ar-DZ"/>
        </w:rPr>
        <w:t xml:space="preserve"> لابد </w:t>
      </w:r>
      <w:r w:rsidR="00C24605">
        <w:rPr>
          <w:rFonts w:hint="cs"/>
          <w:sz w:val="28"/>
          <w:szCs w:val="28"/>
          <w:rtl/>
          <w:lang w:bidi="ar-DZ"/>
        </w:rPr>
        <w:t>أن</w:t>
      </w:r>
      <w:r w:rsidR="00C8629C">
        <w:rPr>
          <w:rFonts w:hint="cs"/>
          <w:sz w:val="28"/>
          <w:szCs w:val="28"/>
          <w:rtl/>
          <w:lang w:bidi="ar-DZ"/>
        </w:rPr>
        <w:t xml:space="preserve"> يتوفر فيه الاستعجال و عريضة التعويض هي </w:t>
      </w:r>
      <w:r w:rsidR="000545F7">
        <w:rPr>
          <w:rFonts w:hint="cs"/>
          <w:sz w:val="28"/>
          <w:szCs w:val="28"/>
          <w:rtl/>
          <w:lang w:bidi="ar-DZ"/>
        </w:rPr>
        <w:t>مستقلة ( القضاء الكامل).</w:t>
      </w:r>
    </w:p>
    <w:p w:rsidR="00B626FF" w:rsidRDefault="00D94570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</w:t>
      </w:r>
      <w:r w:rsidR="00C24605">
        <w:rPr>
          <w:rFonts w:hint="cs"/>
          <w:sz w:val="28"/>
          <w:szCs w:val="28"/>
          <w:rtl/>
          <w:lang w:bidi="ar-DZ"/>
        </w:rPr>
        <w:t>الأصل</w:t>
      </w:r>
      <w:r w:rsidR="000545F7">
        <w:rPr>
          <w:rFonts w:hint="cs"/>
          <w:sz w:val="28"/>
          <w:szCs w:val="28"/>
          <w:rtl/>
          <w:lang w:bidi="ar-DZ"/>
        </w:rPr>
        <w:t xml:space="preserve"> </w:t>
      </w:r>
      <w:r w:rsidR="00C24605">
        <w:rPr>
          <w:rFonts w:hint="cs"/>
          <w:sz w:val="28"/>
          <w:szCs w:val="28"/>
          <w:rtl/>
          <w:lang w:bidi="ar-DZ"/>
        </w:rPr>
        <w:t>أن</w:t>
      </w:r>
      <w:r w:rsidR="00C8629C">
        <w:rPr>
          <w:rFonts w:hint="cs"/>
          <w:sz w:val="28"/>
          <w:szCs w:val="28"/>
          <w:rtl/>
          <w:lang w:bidi="ar-DZ"/>
        </w:rPr>
        <w:t xml:space="preserve"> </w:t>
      </w:r>
      <w:r w:rsidR="00B626FF">
        <w:rPr>
          <w:rFonts w:hint="cs"/>
          <w:sz w:val="28"/>
          <w:szCs w:val="28"/>
          <w:rtl/>
          <w:lang w:bidi="ar-DZ"/>
        </w:rPr>
        <w:t xml:space="preserve"> الجمع بين الطلبات جائز قانونا </w:t>
      </w:r>
      <w:r w:rsidR="00785310">
        <w:rPr>
          <w:rFonts w:hint="cs"/>
          <w:sz w:val="28"/>
          <w:szCs w:val="28"/>
          <w:rtl/>
          <w:lang w:bidi="ar-DZ"/>
        </w:rPr>
        <w:t xml:space="preserve">متى وجد ارتباط بين الطلبات تحقيقا للاقتصاد في </w:t>
      </w:r>
      <w:r w:rsidR="007F6607">
        <w:rPr>
          <w:rFonts w:hint="cs"/>
          <w:sz w:val="28"/>
          <w:szCs w:val="28"/>
          <w:rtl/>
          <w:lang w:bidi="ar-DZ"/>
        </w:rPr>
        <w:t>الإجراءات</w:t>
      </w:r>
      <w:r w:rsidR="00785310">
        <w:rPr>
          <w:rFonts w:hint="cs"/>
          <w:sz w:val="28"/>
          <w:szCs w:val="28"/>
          <w:rtl/>
          <w:lang w:bidi="ar-DZ"/>
        </w:rPr>
        <w:t xml:space="preserve"> بشرط توفر الاستعجال </w:t>
      </w:r>
      <w:r w:rsidR="00994240">
        <w:rPr>
          <w:rFonts w:hint="cs"/>
          <w:sz w:val="28"/>
          <w:szCs w:val="28"/>
          <w:rtl/>
          <w:lang w:bidi="ar-DZ"/>
        </w:rPr>
        <w:t xml:space="preserve">ووجود الجدية في وسائل </w:t>
      </w:r>
      <w:r w:rsidR="007F6607">
        <w:rPr>
          <w:rFonts w:hint="cs"/>
          <w:sz w:val="28"/>
          <w:szCs w:val="28"/>
          <w:rtl/>
          <w:lang w:bidi="ar-DZ"/>
        </w:rPr>
        <w:t>الإلغاء</w:t>
      </w:r>
      <w:r w:rsidR="00994240">
        <w:rPr>
          <w:rFonts w:hint="cs"/>
          <w:sz w:val="28"/>
          <w:szCs w:val="28"/>
          <w:rtl/>
          <w:lang w:bidi="ar-DZ"/>
        </w:rPr>
        <w:t>( بالنسبة لوقف التنفيذ).</w:t>
      </w:r>
    </w:p>
    <w:p w:rsidR="00994240" w:rsidRDefault="00A440E6" w:rsidP="0035670C">
      <w:pPr>
        <w:rPr>
          <w:b/>
          <w:bCs/>
          <w:sz w:val="28"/>
          <w:szCs w:val="28"/>
          <w:rtl/>
          <w:lang w:bidi="ar-DZ"/>
        </w:rPr>
      </w:pPr>
      <w:r w:rsidRPr="00A440E6">
        <w:rPr>
          <w:rFonts w:hint="cs"/>
          <w:b/>
          <w:bCs/>
          <w:sz w:val="28"/>
          <w:szCs w:val="28"/>
          <w:rtl/>
          <w:lang w:bidi="ar-DZ"/>
        </w:rPr>
        <w:t xml:space="preserve">الجواب الثالث: </w:t>
      </w:r>
      <w:r w:rsidR="007F6607">
        <w:rPr>
          <w:rFonts w:hint="cs"/>
          <w:b/>
          <w:bCs/>
          <w:sz w:val="28"/>
          <w:szCs w:val="28"/>
          <w:rtl/>
          <w:lang w:bidi="ar-DZ"/>
        </w:rPr>
        <w:t xml:space="preserve">دور محافظ الدولة أمام الجهات القضائية </w:t>
      </w:r>
      <w:r w:rsidR="00134637">
        <w:rPr>
          <w:rFonts w:hint="cs"/>
          <w:b/>
          <w:bCs/>
          <w:sz w:val="28"/>
          <w:szCs w:val="28"/>
          <w:rtl/>
          <w:lang w:bidi="ar-DZ"/>
        </w:rPr>
        <w:t>الإدارية</w:t>
      </w:r>
    </w:p>
    <w:p w:rsidR="00134637" w:rsidRDefault="00134637" w:rsidP="0035670C">
      <w:pPr>
        <w:rPr>
          <w:sz w:val="28"/>
          <w:szCs w:val="28"/>
          <w:rtl/>
          <w:lang w:bidi="ar-DZ"/>
        </w:rPr>
      </w:pPr>
      <w:r w:rsidRPr="00134637">
        <w:rPr>
          <w:rFonts w:hint="cs"/>
          <w:sz w:val="28"/>
          <w:szCs w:val="28"/>
          <w:rtl/>
          <w:lang w:bidi="ar-DZ"/>
        </w:rPr>
        <w:t xml:space="preserve">يعتبر نظام محافظ الدولة </w:t>
      </w:r>
      <w:r w:rsidR="007C5BD0">
        <w:rPr>
          <w:rFonts w:hint="cs"/>
          <w:sz w:val="28"/>
          <w:szCs w:val="28"/>
          <w:rtl/>
          <w:lang w:bidi="ar-DZ"/>
        </w:rPr>
        <w:t xml:space="preserve">نظاما حديثا في الجزائر لم يكن معروفا ظهر بعد تبني الازدواجية </w:t>
      </w:r>
      <w:r w:rsidR="007E0F49">
        <w:rPr>
          <w:rFonts w:hint="cs"/>
          <w:sz w:val="28"/>
          <w:szCs w:val="28"/>
          <w:rtl/>
          <w:lang w:bidi="ar-DZ"/>
        </w:rPr>
        <w:t xml:space="preserve">القضائية </w:t>
      </w:r>
      <w:r w:rsidR="00930EA3">
        <w:rPr>
          <w:rFonts w:hint="cs"/>
          <w:sz w:val="28"/>
          <w:szCs w:val="28"/>
          <w:rtl/>
          <w:lang w:bidi="ar-DZ"/>
        </w:rPr>
        <w:t xml:space="preserve">بالرجوع </w:t>
      </w:r>
      <w:r w:rsidR="00005F3E">
        <w:rPr>
          <w:rFonts w:hint="cs"/>
          <w:sz w:val="28"/>
          <w:szCs w:val="28"/>
          <w:rtl/>
          <w:lang w:bidi="ar-DZ"/>
        </w:rPr>
        <w:t>إلى</w:t>
      </w:r>
      <w:r w:rsidR="00930EA3">
        <w:rPr>
          <w:rFonts w:hint="cs"/>
          <w:sz w:val="28"/>
          <w:szCs w:val="28"/>
          <w:rtl/>
          <w:lang w:bidi="ar-DZ"/>
        </w:rPr>
        <w:t xml:space="preserve"> قانون </w:t>
      </w:r>
      <w:r w:rsidR="00005F3E">
        <w:rPr>
          <w:rFonts w:hint="cs"/>
          <w:sz w:val="28"/>
          <w:szCs w:val="28"/>
          <w:rtl/>
          <w:lang w:bidi="ar-DZ"/>
        </w:rPr>
        <w:t>الإجراءات</w:t>
      </w:r>
      <w:r w:rsidR="00930EA3">
        <w:rPr>
          <w:rFonts w:hint="cs"/>
          <w:sz w:val="28"/>
          <w:szCs w:val="28"/>
          <w:rtl/>
          <w:lang w:bidi="ar-DZ"/>
        </w:rPr>
        <w:t xml:space="preserve"> المدنية و الإدارية </w:t>
      </w:r>
      <w:r w:rsidR="00F303FB">
        <w:rPr>
          <w:rFonts w:hint="cs"/>
          <w:sz w:val="28"/>
          <w:szCs w:val="28"/>
          <w:rtl/>
          <w:lang w:bidi="ar-DZ"/>
        </w:rPr>
        <w:t xml:space="preserve">نجد </w:t>
      </w:r>
      <w:r w:rsidR="00005F3E">
        <w:rPr>
          <w:rFonts w:hint="cs"/>
          <w:sz w:val="28"/>
          <w:szCs w:val="28"/>
          <w:rtl/>
          <w:lang w:bidi="ar-DZ"/>
        </w:rPr>
        <w:t>أن</w:t>
      </w:r>
      <w:r w:rsidR="00F303FB">
        <w:rPr>
          <w:rFonts w:hint="cs"/>
          <w:sz w:val="28"/>
          <w:szCs w:val="28"/>
          <w:rtl/>
          <w:lang w:bidi="ar-DZ"/>
        </w:rPr>
        <w:t xml:space="preserve"> دور محافظ الدولة </w:t>
      </w:r>
      <w:r w:rsidR="00005F3E">
        <w:rPr>
          <w:rFonts w:hint="cs"/>
          <w:sz w:val="28"/>
          <w:szCs w:val="28"/>
          <w:rtl/>
          <w:lang w:bidi="ar-DZ"/>
        </w:rPr>
        <w:t>أشارت</w:t>
      </w:r>
      <w:r w:rsidR="00F303FB">
        <w:rPr>
          <w:rFonts w:hint="cs"/>
          <w:sz w:val="28"/>
          <w:szCs w:val="28"/>
          <w:rtl/>
          <w:lang w:bidi="ar-DZ"/>
        </w:rPr>
        <w:t xml:space="preserve"> </w:t>
      </w:r>
      <w:r w:rsidR="000153E4">
        <w:rPr>
          <w:rFonts w:hint="cs"/>
          <w:sz w:val="28"/>
          <w:szCs w:val="28"/>
          <w:rtl/>
          <w:lang w:bidi="ar-DZ"/>
        </w:rPr>
        <w:t>إليه</w:t>
      </w:r>
      <w:r w:rsidR="00F303FB">
        <w:rPr>
          <w:rFonts w:hint="cs"/>
          <w:sz w:val="28"/>
          <w:szCs w:val="28"/>
          <w:rtl/>
          <w:lang w:bidi="ar-DZ"/>
        </w:rPr>
        <w:t xml:space="preserve"> المواد من 897الى 900 و هو يختلف من حيث مضمونه و جوهره </w:t>
      </w:r>
      <w:r w:rsidR="00CF06B1">
        <w:rPr>
          <w:rFonts w:hint="cs"/>
          <w:sz w:val="28"/>
          <w:szCs w:val="28"/>
          <w:rtl/>
          <w:lang w:bidi="ar-DZ"/>
        </w:rPr>
        <w:t>عن اختصاصات النيابة العامة.</w:t>
      </w:r>
      <w:r w:rsidR="006F4FAC">
        <w:rPr>
          <w:rFonts w:hint="cs"/>
          <w:sz w:val="28"/>
          <w:szCs w:val="28"/>
          <w:rtl/>
          <w:lang w:bidi="ar-DZ"/>
        </w:rPr>
        <w:t xml:space="preserve">و يعتبر دوره من </w:t>
      </w:r>
      <w:r w:rsidR="001A25DE">
        <w:rPr>
          <w:rFonts w:hint="cs"/>
          <w:sz w:val="28"/>
          <w:szCs w:val="28"/>
          <w:rtl/>
          <w:lang w:bidi="ar-DZ"/>
        </w:rPr>
        <w:t>أهم</w:t>
      </w:r>
      <w:r w:rsidR="006F4FAC">
        <w:rPr>
          <w:rFonts w:hint="cs"/>
          <w:sz w:val="28"/>
          <w:szCs w:val="28"/>
          <w:rtl/>
          <w:lang w:bidi="ar-DZ"/>
        </w:rPr>
        <w:t xml:space="preserve"> المراحل </w:t>
      </w:r>
      <w:r w:rsidR="001A25DE">
        <w:rPr>
          <w:rFonts w:hint="cs"/>
          <w:sz w:val="28"/>
          <w:szCs w:val="28"/>
          <w:rtl/>
          <w:lang w:bidi="ar-DZ"/>
        </w:rPr>
        <w:t>الإجرائية</w:t>
      </w:r>
      <w:r w:rsidR="006F4FAC">
        <w:rPr>
          <w:rFonts w:hint="cs"/>
          <w:sz w:val="28"/>
          <w:szCs w:val="28"/>
          <w:rtl/>
          <w:lang w:bidi="ar-DZ"/>
        </w:rPr>
        <w:t xml:space="preserve"> في المنازعة </w:t>
      </w:r>
      <w:r w:rsidR="00971C5A">
        <w:rPr>
          <w:rFonts w:hint="cs"/>
          <w:sz w:val="28"/>
          <w:szCs w:val="28"/>
          <w:rtl/>
          <w:lang w:bidi="ar-DZ"/>
        </w:rPr>
        <w:t>الإدارية.</w:t>
      </w:r>
    </w:p>
    <w:p w:rsidR="00971C5A" w:rsidRDefault="00971C5A" w:rsidP="0035670C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فبحسب المادة 897 يحيل القاضي المقرر وجوبا ملف القضية مرفقا بالتقرير و الوثائق الملحق</w:t>
      </w:r>
      <w:r w:rsidR="00F94D69">
        <w:rPr>
          <w:rFonts w:hint="cs"/>
          <w:sz w:val="28"/>
          <w:szCs w:val="28"/>
          <w:rtl/>
          <w:lang w:bidi="ar-DZ"/>
        </w:rPr>
        <w:t xml:space="preserve">ة به </w:t>
      </w:r>
      <w:r w:rsidR="001A25DE">
        <w:rPr>
          <w:rFonts w:hint="cs"/>
          <w:sz w:val="28"/>
          <w:szCs w:val="28"/>
          <w:rtl/>
          <w:lang w:bidi="ar-DZ"/>
        </w:rPr>
        <w:t>إلى</w:t>
      </w:r>
      <w:r w:rsidR="00F94D69">
        <w:rPr>
          <w:rFonts w:hint="cs"/>
          <w:sz w:val="28"/>
          <w:szCs w:val="28"/>
          <w:rtl/>
          <w:lang w:bidi="ar-DZ"/>
        </w:rPr>
        <w:t xml:space="preserve"> محافظ الدولة لتقديم تقريره المكتوب في اجل شهر واحد من تاريخ استلامه الملف و يقع على عاتق محافظ الدولة </w:t>
      </w:r>
      <w:r w:rsidR="001A25DE">
        <w:rPr>
          <w:rFonts w:hint="cs"/>
          <w:sz w:val="28"/>
          <w:szCs w:val="28"/>
          <w:rtl/>
          <w:lang w:bidi="ar-DZ"/>
        </w:rPr>
        <w:t>إعادة</w:t>
      </w:r>
      <w:r w:rsidR="00FE1940">
        <w:rPr>
          <w:rFonts w:hint="cs"/>
          <w:sz w:val="28"/>
          <w:szCs w:val="28"/>
          <w:rtl/>
          <w:lang w:bidi="ar-DZ"/>
        </w:rPr>
        <w:t xml:space="preserve"> الملف و الوثائق المرفقة به </w:t>
      </w:r>
      <w:r w:rsidR="001A25DE">
        <w:rPr>
          <w:rFonts w:hint="cs"/>
          <w:sz w:val="28"/>
          <w:szCs w:val="28"/>
          <w:rtl/>
          <w:lang w:bidi="ar-DZ"/>
        </w:rPr>
        <w:t>إلى</w:t>
      </w:r>
      <w:r w:rsidR="00FE1940">
        <w:rPr>
          <w:rFonts w:hint="cs"/>
          <w:sz w:val="28"/>
          <w:szCs w:val="28"/>
          <w:rtl/>
          <w:lang w:bidi="ar-DZ"/>
        </w:rPr>
        <w:t xml:space="preserve"> القاضي المقرر بمجرد انقضاء </w:t>
      </w:r>
      <w:r w:rsidR="001A25DE">
        <w:rPr>
          <w:rFonts w:hint="cs"/>
          <w:sz w:val="28"/>
          <w:szCs w:val="28"/>
          <w:rtl/>
          <w:lang w:bidi="ar-DZ"/>
        </w:rPr>
        <w:t>الأجل</w:t>
      </w:r>
      <w:r w:rsidR="00EB2A0C">
        <w:rPr>
          <w:rFonts w:hint="cs"/>
          <w:sz w:val="28"/>
          <w:szCs w:val="28"/>
          <w:rtl/>
          <w:lang w:bidi="ar-DZ"/>
        </w:rPr>
        <w:t xml:space="preserve"> المذكور.</w:t>
      </w:r>
      <w:r w:rsidR="001A25DE">
        <w:rPr>
          <w:rFonts w:hint="cs"/>
          <w:sz w:val="28"/>
          <w:szCs w:val="28"/>
          <w:rtl/>
          <w:lang w:bidi="ar-DZ"/>
        </w:rPr>
        <w:t>أما</w:t>
      </w:r>
      <w:r w:rsidR="00BB295B">
        <w:rPr>
          <w:rFonts w:hint="cs"/>
          <w:sz w:val="28"/>
          <w:szCs w:val="28"/>
          <w:rtl/>
          <w:lang w:bidi="ar-DZ"/>
        </w:rPr>
        <w:t xml:space="preserve"> عن مضمون التقرير فبحسب المادة 898/2 فهو يتضمن عرضا عن الوقائع و القانون و </w:t>
      </w:r>
      <w:r w:rsidR="001A25DE">
        <w:rPr>
          <w:rFonts w:hint="cs"/>
          <w:sz w:val="28"/>
          <w:szCs w:val="28"/>
          <w:rtl/>
          <w:lang w:bidi="ar-DZ"/>
        </w:rPr>
        <w:t>الأوجه</w:t>
      </w:r>
      <w:r w:rsidR="00BB295B">
        <w:rPr>
          <w:rFonts w:hint="cs"/>
          <w:sz w:val="28"/>
          <w:szCs w:val="28"/>
          <w:rtl/>
          <w:lang w:bidi="ar-DZ"/>
        </w:rPr>
        <w:t xml:space="preserve"> المثارة و </w:t>
      </w:r>
      <w:r w:rsidR="001A25DE">
        <w:rPr>
          <w:rFonts w:hint="cs"/>
          <w:sz w:val="28"/>
          <w:szCs w:val="28"/>
          <w:rtl/>
          <w:lang w:bidi="ar-DZ"/>
        </w:rPr>
        <w:t>رأيه</w:t>
      </w:r>
      <w:r w:rsidR="00BB295B">
        <w:rPr>
          <w:rFonts w:hint="cs"/>
          <w:sz w:val="28"/>
          <w:szCs w:val="28"/>
          <w:rtl/>
          <w:lang w:bidi="ar-DZ"/>
        </w:rPr>
        <w:t xml:space="preserve"> حول كل مسالة مطروحة و الحلول المقترحة </w:t>
      </w:r>
      <w:r w:rsidR="00FD62FD">
        <w:rPr>
          <w:rFonts w:hint="cs"/>
          <w:sz w:val="28"/>
          <w:szCs w:val="28"/>
          <w:rtl/>
          <w:lang w:bidi="ar-DZ"/>
        </w:rPr>
        <w:t>للفصل في النزاع ويختتم بطلبات محددة</w:t>
      </w:r>
      <w:r w:rsidR="001909F7">
        <w:rPr>
          <w:rFonts w:hint="cs"/>
          <w:sz w:val="28"/>
          <w:szCs w:val="28"/>
          <w:rtl/>
          <w:lang w:bidi="ar-DZ"/>
        </w:rPr>
        <w:t xml:space="preserve"> فدور محافظ الدولة يتمثل في تحضير و تهيئة القضية للفصل فيها من خلال البحث في مضمون النزاع و تحديد القواعد القانونية الواجبة التطبيق وصولا </w:t>
      </w:r>
      <w:r w:rsidR="001A25DE">
        <w:rPr>
          <w:rFonts w:hint="cs"/>
          <w:sz w:val="28"/>
          <w:szCs w:val="28"/>
          <w:rtl/>
          <w:lang w:bidi="ar-DZ"/>
        </w:rPr>
        <w:t>إلى</w:t>
      </w:r>
      <w:r w:rsidR="001909F7">
        <w:rPr>
          <w:rFonts w:hint="cs"/>
          <w:sz w:val="28"/>
          <w:szCs w:val="28"/>
          <w:rtl/>
          <w:lang w:bidi="ar-DZ"/>
        </w:rPr>
        <w:t xml:space="preserve"> اقتراح حلول للفصل في النزاع و يمارس محافظ الدولة دوره بكل استقلالية و حياد لصالح القانون.</w:t>
      </w:r>
    </w:p>
    <w:p w:rsidR="00EB2A0C" w:rsidRPr="00134637" w:rsidRDefault="00EB2A0C" w:rsidP="0035670C">
      <w:pPr>
        <w:rPr>
          <w:sz w:val="28"/>
          <w:szCs w:val="28"/>
          <w:rtl/>
          <w:lang w:bidi="ar-DZ"/>
        </w:rPr>
      </w:pPr>
    </w:p>
    <w:p w:rsidR="00134637" w:rsidRPr="00A440E6" w:rsidRDefault="00134637" w:rsidP="0035670C">
      <w:pPr>
        <w:rPr>
          <w:b/>
          <w:bCs/>
          <w:sz w:val="28"/>
          <w:szCs w:val="28"/>
          <w:rtl/>
          <w:lang w:bidi="ar-DZ"/>
        </w:rPr>
      </w:pPr>
    </w:p>
    <w:p w:rsidR="0030630B" w:rsidRPr="009C4BDF" w:rsidRDefault="0030630B" w:rsidP="0064770A">
      <w:pPr>
        <w:jc w:val="center"/>
        <w:rPr>
          <w:sz w:val="28"/>
          <w:szCs w:val="28"/>
          <w:rtl/>
          <w:lang w:bidi="ar-DZ"/>
        </w:rPr>
      </w:pPr>
    </w:p>
    <w:sectPr w:rsidR="0030630B" w:rsidRPr="009C4BDF" w:rsidSect="00CE1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C8" w:rsidRDefault="00CF4CC8" w:rsidP="00005F3E">
      <w:pPr>
        <w:spacing w:after="0" w:line="240" w:lineRule="auto"/>
      </w:pPr>
      <w:r>
        <w:separator/>
      </w:r>
    </w:p>
  </w:endnote>
  <w:endnote w:type="continuationSeparator" w:id="1">
    <w:p w:rsidR="00CF4CC8" w:rsidRDefault="00CF4CC8" w:rsidP="0000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C8" w:rsidRDefault="00CF4CC8" w:rsidP="00005F3E">
      <w:pPr>
        <w:spacing w:after="0" w:line="240" w:lineRule="auto"/>
      </w:pPr>
      <w:r>
        <w:separator/>
      </w:r>
    </w:p>
  </w:footnote>
  <w:footnote w:type="continuationSeparator" w:id="1">
    <w:p w:rsidR="00CF4CC8" w:rsidRDefault="00CF4CC8" w:rsidP="00005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70A"/>
    <w:rsid w:val="00000943"/>
    <w:rsid w:val="00005F3E"/>
    <w:rsid w:val="000153E4"/>
    <w:rsid w:val="0004358C"/>
    <w:rsid w:val="000545F7"/>
    <w:rsid w:val="00056C32"/>
    <w:rsid w:val="000571A1"/>
    <w:rsid w:val="00134637"/>
    <w:rsid w:val="00152CE3"/>
    <w:rsid w:val="00163957"/>
    <w:rsid w:val="001909F7"/>
    <w:rsid w:val="001A25DE"/>
    <w:rsid w:val="001E1875"/>
    <w:rsid w:val="002054DB"/>
    <w:rsid w:val="002434B8"/>
    <w:rsid w:val="002905F3"/>
    <w:rsid w:val="002951E4"/>
    <w:rsid w:val="002D5472"/>
    <w:rsid w:val="002D6A1A"/>
    <w:rsid w:val="002E3FFD"/>
    <w:rsid w:val="0030630B"/>
    <w:rsid w:val="0035670C"/>
    <w:rsid w:val="00383821"/>
    <w:rsid w:val="004041F0"/>
    <w:rsid w:val="00427B9F"/>
    <w:rsid w:val="004A0D5D"/>
    <w:rsid w:val="004B14D4"/>
    <w:rsid w:val="004B791A"/>
    <w:rsid w:val="004D246C"/>
    <w:rsid w:val="005C506C"/>
    <w:rsid w:val="005F4EC9"/>
    <w:rsid w:val="0064770A"/>
    <w:rsid w:val="006B66DB"/>
    <w:rsid w:val="006C3DB6"/>
    <w:rsid w:val="006F4FAC"/>
    <w:rsid w:val="00703C73"/>
    <w:rsid w:val="00785310"/>
    <w:rsid w:val="007B6BF9"/>
    <w:rsid w:val="007C5BD0"/>
    <w:rsid w:val="007C775E"/>
    <w:rsid w:val="007E0F49"/>
    <w:rsid w:val="007F6607"/>
    <w:rsid w:val="0082379B"/>
    <w:rsid w:val="00863FEE"/>
    <w:rsid w:val="00930EA3"/>
    <w:rsid w:val="00970B77"/>
    <w:rsid w:val="00971C5A"/>
    <w:rsid w:val="00976B8F"/>
    <w:rsid w:val="00994240"/>
    <w:rsid w:val="009C4BDF"/>
    <w:rsid w:val="009E5910"/>
    <w:rsid w:val="00A440E6"/>
    <w:rsid w:val="00A64DC7"/>
    <w:rsid w:val="00AC09F5"/>
    <w:rsid w:val="00AE5C0A"/>
    <w:rsid w:val="00B626FF"/>
    <w:rsid w:val="00BA75B3"/>
    <w:rsid w:val="00BB295B"/>
    <w:rsid w:val="00BC2C56"/>
    <w:rsid w:val="00C235D3"/>
    <w:rsid w:val="00C24605"/>
    <w:rsid w:val="00C51908"/>
    <w:rsid w:val="00C8629C"/>
    <w:rsid w:val="00CA1CD3"/>
    <w:rsid w:val="00CE1448"/>
    <w:rsid w:val="00CF06B1"/>
    <w:rsid w:val="00CF4CC8"/>
    <w:rsid w:val="00D656C3"/>
    <w:rsid w:val="00D94570"/>
    <w:rsid w:val="00E44BF5"/>
    <w:rsid w:val="00E754E6"/>
    <w:rsid w:val="00EB2A0C"/>
    <w:rsid w:val="00F303FB"/>
    <w:rsid w:val="00F723FB"/>
    <w:rsid w:val="00F94D69"/>
    <w:rsid w:val="00FD62FD"/>
    <w:rsid w:val="00FE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05F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5F3E"/>
  </w:style>
  <w:style w:type="paragraph" w:styleId="Pieddepage">
    <w:name w:val="footer"/>
    <w:basedOn w:val="Normal"/>
    <w:link w:val="PieddepageCar"/>
    <w:uiPriority w:val="99"/>
    <w:semiHidden/>
    <w:unhideWhenUsed/>
    <w:rsid w:val="00005F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5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26</cp:revision>
  <dcterms:created xsi:type="dcterms:W3CDTF">2026-01-03T15:59:00Z</dcterms:created>
  <dcterms:modified xsi:type="dcterms:W3CDTF">2026-01-16T21:25:00Z</dcterms:modified>
</cp:coreProperties>
</file>