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9E" w:rsidRPr="00584E6E" w:rsidRDefault="00BA2C9E" w:rsidP="00584E6E">
      <w:pPr>
        <w:pStyle w:val="a8"/>
        <w:bidi/>
        <w:spacing w:after="0"/>
        <w:jc w:val="center"/>
        <w:rPr>
          <w:rFonts w:ascii="Traditional Arabic" w:hAnsi="Traditional Arabic" w:cs="Traditional Arabic"/>
          <w:color w:val="auto"/>
          <w:sz w:val="30"/>
          <w:szCs w:val="30"/>
        </w:rPr>
      </w:pP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الإجابات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النموذجية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ل</w:t>
      </w:r>
      <w:r w:rsidRPr="00584E6E">
        <w:rPr>
          <w:rFonts w:ascii="Traditional Arabic" w:hAnsi="Traditional Arabic" w:cs="Traditional Arabic" w:hint="cs"/>
          <w:color w:val="auto"/>
          <w:sz w:val="30"/>
          <w:szCs w:val="30"/>
          <w:rtl/>
        </w:rPr>
        <w:t>ل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امتحان</w:t>
      </w:r>
      <w:r w:rsidRPr="00584E6E">
        <w:rPr>
          <w:rFonts w:ascii="Traditional Arabic" w:hAnsi="Traditional Arabic" w:cs="Traditional Arabic" w:hint="cs"/>
          <w:color w:val="auto"/>
          <w:sz w:val="30"/>
          <w:szCs w:val="30"/>
          <w:rtl/>
        </w:rPr>
        <w:t xml:space="preserve"> </w:t>
      </w:r>
      <w:r w:rsidR="006E2AAB" w:rsidRPr="00584E6E">
        <w:rPr>
          <w:rFonts w:ascii="Traditional Arabic" w:hAnsi="Traditional Arabic" w:cs="Traditional Arabic" w:hint="cs"/>
          <w:color w:val="auto"/>
          <w:sz w:val="30"/>
          <w:szCs w:val="30"/>
          <w:rtl/>
        </w:rPr>
        <w:t>-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مقياس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الملتقى</w:t>
      </w:r>
      <w:r w:rsidR="006E2AAB" w:rsidRPr="00584E6E">
        <w:rPr>
          <w:rFonts w:ascii="Traditional Arabic" w:hAnsi="Traditional Arabic" w:cs="Traditional Arabic" w:hint="cs"/>
          <w:color w:val="auto"/>
          <w:sz w:val="30"/>
          <w:szCs w:val="30"/>
          <w:rtl/>
        </w:rPr>
        <w:t>-</w:t>
      </w:r>
    </w:p>
    <w:p w:rsidR="00BA2C9E" w:rsidRPr="00584E6E" w:rsidRDefault="00BA2C9E" w:rsidP="00584E6E">
      <w:pPr>
        <w:pStyle w:val="1"/>
        <w:bidi/>
        <w:spacing w:before="0"/>
        <w:rPr>
          <w:rFonts w:ascii="Traditional Arabic" w:hAnsi="Traditional Arabic" w:cs="Traditional Arabic"/>
          <w:color w:val="auto"/>
          <w:sz w:val="30"/>
          <w:szCs w:val="30"/>
        </w:rPr>
      </w:pP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الشق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الأول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الإجابات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النموذجية</w:t>
      </w:r>
    </w:p>
    <w:p w:rsidR="00BA2C9E" w:rsidRPr="00584E6E" w:rsidRDefault="00BA2C9E" w:rsidP="00584E6E">
      <w:pPr>
        <w:pStyle w:val="a0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السؤال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مراحل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جمع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المعلومات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العلمي</w:t>
      </w:r>
      <w:r w:rsidR="00584E6E" w:rsidRPr="00584E6E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  <w:rtl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تشمل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مراحل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جمع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المعلومات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يلي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</w:p>
    <w:p w:rsidR="00BA2C9E" w:rsidRPr="00584E6E" w:rsidRDefault="00BA2C9E" w:rsidP="00584E6E">
      <w:pPr>
        <w:bidi/>
        <w:spacing w:after="0"/>
        <w:ind w:left="72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تسجيل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الملاحظات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وتلخيص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الأفكار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اختيار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المعلومات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الملائمة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احترام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التوثيق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المنهجي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الربط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بين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المعطيات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والنتائج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0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السؤال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تمييز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غير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="00584E6E" w:rsidRPr="00584E6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="00584E6E" w:rsidRPr="00584E6E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الضوابط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المتعلقة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بكل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نوع</w:t>
      </w:r>
      <w:r w:rsidR="00584E6E" w:rsidRPr="00584E6E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BA2C9E" w:rsidRPr="00584E6E" w:rsidRDefault="00BA2C9E" w:rsidP="00584E6E">
      <w:pPr>
        <w:bidi/>
        <w:spacing w:after="0"/>
        <w:ind w:left="108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: 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بين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علامتي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تنصيص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المصدر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والصفحة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غير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إعادة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صياغة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الفكرة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بأسلوب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الباحث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المصدر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تنصيص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0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السؤال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أهداف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كتابة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خاتمة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العلمي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ind w:left="72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عرض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نتائج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تقديم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آراء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الباحث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إبراز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الجهد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المبذول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اقتراح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توصيات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علمية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0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السؤال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شروط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صياغة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عنوان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العلمي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الجيد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ind w:left="900"/>
        <w:rPr>
          <w:rFonts w:ascii="Traditional Arabic" w:hAnsi="Traditional Arabic" w:cs="Traditional Arabic"/>
          <w:sz w:val="30"/>
          <w:szCs w:val="30"/>
          <w:rtl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يكون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واضحًا،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دقيقًا،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يعكس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المضمون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  <w:r w:rsidRPr="00584E6E">
        <w:rPr>
          <w:rFonts w:ascii="Traditional Arabic" w:hAnsi="Traditional Arabic" w:cs="Traditional Arabic"/>
          <w:sz w:val="30"/>
          <w:szCs w:val="30"/>
        </w:rPr>
        <w:br/>
        <w:t xml:space="preserve">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يتضمن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مؤشرات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زمنية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مجالية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الحاجة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D42800" w:rsidRPr="00584E6E" w:rsidRDefault="00D42800" w:rsidP="00584E6E">
      <w:pPr>
        <w:bidi/>
        <w:spacing w:after="0"/>
        <w:ind w:left="900"/>
        <w:rPr>
          <w:rFonts w:ascii="Traditional Arabic" w:hAnsi="Traditional Arabic" w:cs="Traditional Arabic"/>
          <w:sz w:val="30"/>
          <w:szCs w:val="30"/>
          <w:rtl/>
        </w:rPr>
      </w:pPr>
      <w:r w:rsidRPr="00584E6E">
        <w:rPr>
          <w:rFonts w:ascii="Traditional Arabic" w:hAnsi="Traditional Arabic" w:cs="Traditional Arabic" w:hint="cs"/>
          <w:sz w:val="30"/>
          <w:szCs w:val="30"/>
          <w:rtl/>
        </w:rPr>
        <w:t>- أن يبتعد عن العمومية.</w:t>
      </w:r>
    </w:p>
    <w:p w:rsidR="00D42800" w:rsidRPr="00584E6E" w:rsidRDefault="00D42800" w:rsidP="00584E6E">
      <w:pPr>
        <w:bidi/>
        <w:spacing w:after="0" w:line="240" w:lineRule="auto"/>
        <w:ind w:left="900"/>
        <w:rPr>
          <w:rFonts w:ascii="Traditional Arabic" w:hAnsi="Traditional Arabic" w:cs="Traditional Arabic"/>
          <w:sz w:val="30"/>
          <w:szCs w:val="30"/>
          <w:rtl/>
        </w:rPr>
      </w:pPr>
      <w:r w:rsidRPr="00584E6E">
        <w:rPr>
          <w:rFonts w:ascii="Traditional Arabic" w:hAnsi="Traditional Arabic" w:cs="Traditional Arabic" w:hint="cs"/>
          <w:sz w:val="30"/>
          <w:szCs w:val="30"/>
          <w:rtl/>
        </w:rPr>
        <w:t>- أن يرتبط بمشكلة الدراسة.</w:t>
      </w:r>
    </w:p>
    <w:p w:rsidR="00BA2C9E" w:rsidRPr="00584E6E" w:rsidRDefault="00BA2C9E" w:rsidP="00584E6E">
      <w:pPr>
        <w:pStyle w:val="1"/>
        <w:bidi/>
        <w:spacing w:before="0" w:line="240" w:lineRule="auto"/>
        <w:rPr>
          <w:rFonts w:ascii="Traditional Arabic" w:hAnsi="Traditional Arabic" w:cs="Traditional Arabic"/>
          <w:color w:val="auto"/>
          <w:sz w:val="30"/>
          <w:szCs w:val="30"/>
        </w:rPr>
      </w:pPr>
      <w:bookmarkStart w:id="0" w:name="_GoBack"/>
      <w:bookmarkEnd w:id="0"/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الشق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الثاني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: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تصحيح</w:t>
      </w:r>
      <w:r w:rsidRPr="00584E6E">
        <w:rPr>
          <w:rFonts w:ascii="Traditional Arabic" w:hAnsi="Traditional Arabic" w:cs="Traditional Arabic"/>
          <w:color w:val="auto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color w:val="auto"/>
          <w:sz w:val="30"/>
          <w:szCs w:val="30"/>
          <w:rtl/>
        </w:rPr>
        <w:t>العبارات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تحتوي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المقدمة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فقط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عنوان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واسم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الطالب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CC587D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تحتوي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المقدمة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عرض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موضوع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إشكاليته،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أهدافه،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أهميته،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المنهج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المعتمد،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حدود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وخطته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غير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يتم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الإشارة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مصدره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CC587D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الإشارة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المصدر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حتى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غير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="00CC587D" w:rsidRPr="00584E6E">
        <w:rPr>
          <w:rFonts w:ascii="Traditional Arabic" w:hAnsi="Traditional Arabic" w:cs="Traditional Arabic" w:hint="cs"/>
          <w:sz w:val="30"/>
          <w:szCs w:val="30"/>
          <w:rtl/>
        </w:rPr>
        <w:t>، فهو وسيلة لنقل الفكرة عن المصدر الأصلي بقواعد محددة.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يمكن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كتابة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الحاشية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الصفحة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CC587D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0F5A2A" w:rsidRPr="00584E6E">
        <w:rPr>
          <w:rFonts w:ascii="Traditional Arabic" w:hAnsi="Traditional Arabic" w:cs="Traditional Arabic" w:hint="cs"/>
          <w:sz w:val="30"/>
          <w:szCs w:val="30"/>
          <w:rtl/>
        </w:rPr>
        <w:t>إذا كان القصد منها التهميش فلا بد 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الصفحة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خاصة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التوثيق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الدقيق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يشترط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الوظيفة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الصفة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توثيق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المقابلات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الشخصية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704835" w:rsidP="00584E6E">
      <w:pPr>
        <w:bidi/>
        <w:spacing w:after="0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</w:t>
      </w:r>
      <w:r w:rsidRPr="00584E6E">
        <w:rPr>
          <w:rFonts w:ascii="Traditional Arabic" w:hAnsi="Traditional Arabic" w:cs="Traditional Arabic" w:hint="cs"/>
          <w:sz w:val="30"/>
          <w:szCs w:val="30"/>
          <w:rtl/>
        </w:rPr>
        <w:t>ح</w:t>
      </w:r>
      <w:r w:rsidRPr="00584E6E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: يشترط ذكر الوظيفة أو الصفة عند توثيق المقابلات الشخصية إذا كانت ذات صلة بموضوع البحث؛ </w:t>
      </w:r>
      <w:r w:rsidR="0080484F" w:rsidRPr="00584E6E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تعزيزا للمصداقية.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lastRenderedPageBreak/>
        <w:t>يشترط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غير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استخدام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علامتي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تنصيص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96243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التنصيص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يُستخدم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فقط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المباشر</w:t>
      </w:r>
      <w:r w:rsidR="006E2AAB" w:rsidRPr="00584E6E">
        <w:rPr>
          <w:rFonts w:ascii="Traditional Arabic" w:hAnsi="Traditional Arabic" w:cs="Traditional Arabic" w:hint="cs"/>
          <w:sz w:val="30"/>
          <w:szCs w:val="30"/>
          <w:rtl/>
        </w:rPr>
        <w:t>، دلالة على النقل الحرفي للفكرة المقتبسة.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أهمية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لتحديد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المنهج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المعتمد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6E2AAB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تحديد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المنهج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العلمي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="006E2AAB" w:rsidRPr="00584E6E">
        <w:rPr>
          <w:rFonts w:ascii="Traditional Arabic" w:hAnsi="Traditional Arabic" w:cs="Traditional Arabic" w:hint="cs"/>
          <w:sz w:val="30"/>
          <w:szCs w:val="30"/>
          <w:rtl/>
        </w:rPr>
        <w:t>شرط أساسي، فلا يمكن تصور العمل دون قالب حركي لصيرورة البحث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الإشارة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نوع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الوثيقة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القانونية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عند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الاستشهاد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بها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AA547E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إن ت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وضيح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نوع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الوثيقة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="00AA547E" w:rsidRPr="00584E6E">
        <w:rPr>
          <w:rFonts w:ascii="Traditional Arabic" w:hAnsi="Traditional Arabic" w:cs="Traditional Arabic"/>
          <w:sz w:val="30"/>
          <w:szCs w:val="30"/>
          <w:rtl/>
        </w:rPr>
        <w:t>القانوني</w:t>
      </w:r>
      <w:r w:rsidR="00AA547E" w:rsidRPr="00584E6E">
        <w:rPr>
          <w:rFonts w:ascii="Traditional Arabic" w:hAnsi="Traditional Arabic" w:cs="Traditional Arabic" w:hint="cs"/>
          <w:sz w:val="30"/>
          <w:szCs w:val="30"/>
          <w:rtl/>
        </w:rPr>
        <w:t>، شأنه شأن بقية المصادر والمرجع، توثيقا ودليلا للباحث والبحث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الهوامش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توضع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نهاية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فصل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وليس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أسفل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الصفحة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0D728D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 w:hint="cs"/>
          <w:sz w:val="30"/>
          <w:szCs w:val="30"/>
          <w:rtl/>
        </w:rPr>
        <w:t>هناك طرائق في ذلك، نظيف إليها أن توضع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أسفل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الصفحة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مباشر</w:t>
      </w:r>
      <w:r w:rsidRPr="00584E6E">
        <w:rPr>
          <w:rFonts w:ascii="Traditional Arabic" w:hAnsi="Traditional Arabic" w:cs="Traditional Arabic" w:hint="cs"/>
          <w:sz w:val="30"/>
          <w:szCs w:val="30"/>
          <w:rtl/>
        </w:rPr>
        <w:t>، وكذلك في نهاية البحث ككل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يقتصر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العلمي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جمع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المعلومات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الإنترنت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فقط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تحليل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نقد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تحليل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ونقد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المعلومات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مهما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كان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مصدرها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B7261" w:rsidRPr="00584E6E">
        <w:rPr>
          <w:rFonts w:ascii="Traditional Arabic" w:hAnsi="Traditional Arabic" w:cs="Traditional Arabic"/>
          <w:sz w:val="30"/>
          <w:szCs w:val="30"/>
          <w:rtl/>
        </w:rPr>
        <w:t>–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مع الأخذ بعين الاعتبار المنهج المتبع-</w:t>
      </w:r>
      <w:r w:rsidRPr="00584E6E">
        <w:rPr>
          <w:rFonts w:ascii="Traditional Arabic" w:hAnsi="Traditional Arabic" w:cs="Traditional Arabic" w:hint="cs"/>
          <w:sz w:val="30"/>
          <w:szCs w:val="30"/>
          <w:rtl/>
        </w:rPr>
        <w:t>، كما تعد ال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584E6E">
        <w:rPr>
          <w:rFonts w:ascii="Traditional Arabic" w:hAnsi="Traditional Arabic" w:cs="Traditional Arabic" w:hint="cs"/>
          <w:sz w:val="30"/>
          <w:szCs w:val="30"/>
          <w:rtl/>
        </w:rPr>
        <w:t>نترنت واحدة من الأوعية التي يعتمد عليها البحث العلمي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يشترط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التحقق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مصداقية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الوثائق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الرسمية،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فهي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دائمًا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صحيحة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الوثائق الرسمية شأنها شأن بقية المصادر،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التحقق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ها، تبعا والمصدر الذي تم استقاؤها منه أو إمكانية تعرضها بذاتها</w:t>
      </w:r>
      <w:r w:rsidR="00745693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لعيب من العيوب: الشكلية عدم الوضوح، </w:t>
      </w:r>
      <w:r w:rsidR="00795160" w:rsidRPr="00584E6E">
        <w:rPr>
          <w:rFonts w:ascii="Traditional Arabic" w:hAnsi="Traditional Arabic" w:cs="Traditional Arabic" w:hint="cs"/>
          <w:sz w:val="30"/>
          <w:szCs w:val="30"/>
          <w:rtl/>
        </w:rPr>
        <w:t>التلف، التعديل، النسخ، الإلغاء...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الاقتباس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الحرفي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الطويل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يُدرج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داخل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المتن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تنصيص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تمييز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خاص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تمييزه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بوضوح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بالتنصيص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بالتنسيق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الخاص</w:t>
      </w:r>
      <w:r w:rsidRPr="00584E6E">
        <w:rPr>
          <w:rFonts w:ascii="Traditional Arabic" w:hAnsi="Traditional Arabic" w:cs="Traditional Arabic" w:hint="cs"/>
          <w:sz w:val="30"/>
          <w:szCs w:val="30"/>
          <w:rtl/>
        </w:rPr>
        <w:t>، مع العمل على تجنب الإطالة في هذا النوع من الاقتباس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، فالإطالة لا تنفي عنه ميزاته الشكلية.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الأفضل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إخفاء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اسم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الباحث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الذي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أُجريت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معه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مقابلة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شخصية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احترامًا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للخصوصية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الاسم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والصفة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وتاريخ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المقابلة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، جميع البيانات الشكلية المحددة له كمرجع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يُسمح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باستخدام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أكثر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منهج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علمي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واحد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نفس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: </w:t>
      </w:r>
      <w:r w:rsidR="003B7261" w:rsidRPr="00584E6E">
        <w:rPr>
          <w:rFonts w:ascii="Traditional Arabic" w:hAnsi="Traditional Arabic" w:cs="Traditional Arabic" w:hint="cs"/>
          <w:sz w:val="30"/>
          <w:szCs w:val="30"/>
          <w:rtl/>
        </w:rPr>
        <w:t>تزويد البحث من أكثر من مرجع يتعلق بالبحث وطريقة العمل، وهو بذلك أكثر صلابة وتوضيحا، على أن الجمع بين المباحث لا يعتبر تعبيرا عن منهجا مركبا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تحتوي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المقدمة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شرح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مفصّل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لجميع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فصول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ومحتواها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بدقة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D0520A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المقدمة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تذكر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خطة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بشكل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موجز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فقط</w:t>
      </w:r>
      <w:r w:rsidR="00D0520A" w:rsidRPr="00584E6E">
        <w:rPr>
          <w:rFonts w:ascii="Traditional Arabic" w:hAnsi="Traditional Arabic" w:cs="Traditional Arabic" w:hint="cs"/>
          <w:sz w:val="30"/>
          <w:szCs w:val="30"/>
          <w:rtl/>
        </w:rPr>
        <w:t>ن متناولة الفكرة العامة التي يدور حولها كل فصل</w:t>
      </w:r>
      <w:r w:rsidR="00E4566A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بشكل مباشر أو غير مباشر.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داعي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لتوحيد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شكل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حجم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الخط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المستعمل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الهوامش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والحواشي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E4566A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proofErr w:type="gramStart"/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="00E4566A" w:rsidRPr="00584E6E">
        <w:rPr>
          <w:rFonts w:ascii="Traditional Arabic" w:hAnsi="Traditional Arabic" w:cs="Traditional Arabic" w:hint="cs"/>
          <w:sz w:val="30"/>
          <w:szCs w:val="30"/>
          <w:rtl/>
        </w:rPr>
        <w:t>أن</w:t>
      </w:r>
      <w:proofErr w:type="gramEnd"/>
      <w:r w:rsidR="00E4566A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يكون حكم ونوع الخط المستخدم في الهوامش بنفس الحجم؛ وبنفس النوع مع الخط في المتن-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احترام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التنسيق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الموحد</w:t>
      </w:r>
      <w:r w:rsidR="00E4566A" w:rsidRPr="00584E6E">
        <w:rPr>
          <w:rFonts w:ascii="Traditional Arabic" w:hAnsi="Traditional Arabic" w:cs="Traditional Arabic" w:hint="cs"/>
          <w:sz w:val="30"/>
          <w:szCs w:val="30"/>
          <w:rtl/>
        </w:rPr>
        <w:t>-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046C44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المقارنة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بين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الآراء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الفقهية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القانونية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تُعد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منهجًا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علميًا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معتمدًا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عملية المقارنة هنا تتضمن: 1- المفاضلة بين جملة هذه الآراء 2-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المقارنة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>كأداة للمنهج المقارن جملة النظريات لهذه الآراء، ت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عتمد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العلوم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="00CC74F1" w:rsidRPr="00584E6E">
        <w:rPr>
          <w:rFonts w:ascii="Traditional Arabic" w:hAnsi="Traditional Arabic" w:cs="Traditional Arabic"/>
          <w:sz w:val="30"/>
          <w:szCs w:val="30"/>
          <w:rtl/>
        </w:rPr>
        <w:t>القانوني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تتجاوز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خاتمة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فقرة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واحدة،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مهما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كان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الموضوع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الخاتمة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تتضمن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عدة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فقرات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وتكون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شاملة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>، وهو المطلوب؛ فهي جملة من العناصر، مع العلم أن الفقرة الواحدة وجب أن تتضمن فكرة واحدة.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lastRenderedPageBreak/>
        <w:t>الحياد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العلمي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يعني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عدم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استخدام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مصادر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ذات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وجهات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نظر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مختلفة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046C44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الحياد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يعني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عرض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الآراء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المختلفة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دون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تحيّز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، مع إعطائها نفس درجة الاهتمام والقدر على  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توثيق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فكرة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أو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رأي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حتى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وإن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كانت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اجتهاد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الباحث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Pr="00584E6E">
        <w:rPr>
          <w:rFonts w:ascii="Traditional Arabic" w:hAnsi="Traditional Arabic" w:cs="Traditional Arabic"/>
          <w:sz w:val="30"/>
          <w:szCs w:val="30"/>
        </w:rPr>
        <w:t>: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الأفكار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الأصلية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للباحث</w:t>
      </w:r>
      <w:r w:rsidR="00CC74F1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 أو تلك الجامعة أو المرجحة، هي لا تهمش لأنها موثقة أصلا لصاحب البحث من خلال واجهة البحث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pStyle w:val="a"/>
        <w:tabs>
          <w:tab w:val="right" w:pos="540"/>
        </w:tabs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كل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فصل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فصول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البحث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يبدأ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بمقدمة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عامة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علاقة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لها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بموضوع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الفصل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BA2C9E" w:rsidRPr="00584E6E" w:rsidRDefault="00BA2C9E" w:rsidP="00584E6E">
      <w:pPr>
        <w:bidi/>
        <w:spacing w:after="0"/>
        <w:rPr>
          <w:rFonts w:ascii="Traditional Arabic" w:hAnsi="Traditional Arabic" w:cs="Traditional Arabic"/>
          <w:sz w:val="30"/>
          <w:szCs w:val="30"/>
        </w:rPr>
      </w:pPr>
      <w:r w:rsidRPr="00584E6E">
        <w:rPr>
          <w:rFonts w:ascii="Traditional Arabic" w:hAnsi="Traditional Arabic" w:cs="Traditional Arabic"/>
          <w:sz w:val="30"/>
          <w:szCs w:val="30"/>
          <w:rtl/>
        </w:rPr>
        <w:t>التصحيح</w:t>
      </w:r>
      <w:r w:rsidR="00E8515A" w:rsidRPr="00584E6E">
        <w:rPr>
          <w:rFonts w:ascii="Traditional Arabic" w:hAnsi="Traditional Arabic" w:cs="Traditional Arabic" w:hint="cs"/>
          <w:sz w:val="30"/>
          <w:szCs w:val="30"/>
          <w:rtl/>
        </w:rPr>
        <w:t xml:space="preserve">: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يجب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أن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تكون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المقدمة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مرتبطة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584E6E">
        <w:rPr>
          <w:rFonts w:ascii="Traditional Arabic" w:hAnsi="Traditional Arabic" w:cs="Traditional Arabic"/>
          <w:sz w:val="30"/>
          <w:szCs w:val="30"/>
          <w:rtl/>
        </w:rPr>
        <w:t>بموضوع</w:t>
      </w:r>
      <w:r w:rsidRPr="00584E6E">
        <w:rPr>
          <w:rFonts w:ascii="Traditional Arabic" w:hAnsi="Traditional Arabic" w:cs="Traditional Arabic"/>
          <w:sz w:val="30"/>
          <w:szCs w:val="30"/>
        </w:rPr>
        <w:t xml:space="preserve"> </w:t>
      </w:r>
      <w:r w:rsidR="00E8515A" w:rsidRPr="00584E6E">
        <w:rPr>
          <w:rFonts w:ascii="Traditional Arabic" w:hAnsi="Traditional Arabic" w:cs="Traditional Arabic"/>
          <w:sz w:val="30"/>
          <w:szCs w:val="30"/>
          <w:rtl/>
        </w:rPr>
        <w:t>الفص</w:t>
      </w:r>
      <w:r w:rsidR="00E8515A" w:rsidRPr="00584E6E">
        <w:rPr>
          <w:rFonts w:ascii="Traditional Arabic" w:hAnsi="Traditional Arabic" w:cs="Traditional Arabic" w:hint="cs"/>
          <w:sz w:val="30"/>
          <w:szCs w:val="30"/>
          <w:rtl/>
        </w:rPr>
        <w:t>ل، ولا تأخذ طبيعة المقدمة الأساسية للبحث لا شكلا ولا مضمونا</w:t>
      </w:r>
      <w:r w:rsidRPr="00584E6E">
        <w:rPr>
          <w:rFonts w:ascii="Traditional Arabic" w:hAnsi="Traditional Arabic" w:cs="Traditional Arabic"/>
          <w:sz w:val="30"/>
          <w:szCs w:val="30"/>
        </w:rPr>
        <w:t>.</w:t>
      </w:r>
    </w:p>
    <w:p w:rsidR="00A44479" w:rsidRPr="00BA2C9E" w:rsidRDefault="00A44479" w:rsidP="00CC587D">
      <w:pPr>
        <w:pStyle w:val="a"/>
        <w:numPr>
          <w:ilvl w:val="0"/>
          <w:numId w:val="0"/>
        </w:numPr>
        <w:tabs>
          <w:tab w:val="right" w:pos="540"/>
        </w:tabs>
        <w:bidi/>
        <w:ind w:left="360" w:hanging="360"/>
      </w:pPr>
    </w:p>
    <w:sectPr w:rsidR="00A44479" w:rsidRPr="00BA2C9E" w:rsidSect="00046C44">
      <w:pgSz w:w="12240" w:h="15840"/>
      <w:pgMar w:top="284" w:right="333" w:bottom="142" w:left="142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2F" w:rsidRDefault="007E752F">
      <w:pPr>
        <w:spacing w:after="0" w:line="240" w:lineRule="auto"/>
      </w:pPr>
      <w:r>
        <w:separator/>
      </w:r>
    </w:p>
  </w:endnote>
  <w:endnote w:type="continuationSeparator" w:id="0">
    <w:p w:rsidR="007E752F" w:rsidRDefault="007E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2F" w:rsidRDefault="007E752F">
      <w:pPr>
        <w:spacing w:after="0" w:line="240" w:lineRule="auto"/>
      </w:pPr>
      <w:r>
        <w:separator/>
      </w:r>
    </w:p>
  </w:footnote>
  <w:footnote w:type="continuationSeparator" w:id="0">
    <w:p w:rsidR="007E752F" w:rsidRDefault="007E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C0E29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978A0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DC2244"/>
    <w:multiLevelType w:val="hybridMultilevel"/>
    <w:tmpl w:val="B0AE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9E"/>
    <w:rsid w:val="00046C44"/>
    <w:rsid w:val="000D728D"/>
    <w:rsid w:val="000F5A2A"/>
    <w:rsid w:val="00286D34"/>
    <w:rsid w:val="003B7261"/>
    <w:rsid w:val="00584E6E"/>
    <w:rsid w:val="006E2AAB"/>
    <w:rsid w:val="00704835"/>
    <w:rsid w:val="00745693"/>
    <w:rsid w:val="00795160"/>
    <w:rsid w:val="007E752F"/>
    <w:rsid w:val="0080484F"/>
    <w:rsid w:val="008730B3"/>
    <w:rsid w:val="00962431"/>
    <w:rsid w:val="00A44479"/>
    <w:rsid w:val="00AA547E"/>
    <w:rsid w:val="00B00C74"/>
    <w:rsid w:val="00BA2C9E"/>
    <w:rsid w:val="00CC587D"/>
    <w:rsid w:val="00CC74F1"/>
    <w:rsid w:val="00D0520A"/>
    <w:rsid w:val="00D42800"/>
    <w:rsid w:val="00E4566A"/>
    <w:rsid w:val="00E8515A"/>
    <w:rsid w:val="00F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86C2"/>
  <w15:chartTrackingRefBased/>
  <w15:docId w15:val="{EC5279C3-CB27-4BA2-A526-2C289781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2C9E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1"/>
    <w:next w:val="a1"/>
    <w:link w:val="1Char"/>
    <w:uiPriority w:val="9"/>
    <w:qFormat/>
    <w:rsid w:val="00BA2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BA2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BA2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BA2C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BA2C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BA2C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BA2C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BA2C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BA2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العنوان 1 Char"/>
    <w:basedOn w:val="a2"/>
    <w:link w:val="1"/>
    <w:uiPriority w:val="9"/>
    <w:rsid w:val="00BA2C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BA2C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BA2C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basedOn w:val="a2"/>
    <w:link w:val="4"/>
    <w:uiPriority w:val="9"/>
    <w:semiHidden/>
    <w:rsid w:val="00BA2C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BA2C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BA2C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BA2C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BA2C9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BA2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1"/>
    <w:link w:val="Char"/>
    <w:uiPriority w:val="99"/>
    <w:unhideWhenUsed/>
    <w:rsid w:val="00BA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BA2C9E"/>
    <w:rPr>
      <w:rFonts w:eastAsiaTheme="minorEastAsia"/>
    </w:rPr>
  </w:style>
  <w:style w:type="paragraph" w:styleId="a6">
    <w:name w:val="footer"/>
    <w:basedOn w:val="a1"/>
    <w:link w:val="Char0"/>
    <w:uiPriority w:val="99"/>
    <w:unhideWhenUsed/>
    <w:rsid w:val="00BA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BA2C9E"/>
    <w:rPr>
      <w:rFonts w:eastAsiaTheme="minorEastAsia"/>
    </w:rPr>
  </w:style>
  <w:style w:type="paragraph" w:styleId="a7">
    <w:name w:val="No Spacing"/>
    <w:uiPriority w:val="1"/>
    <w:qFormat/>
    <w:rsid w:val="00BA2C9E"/>
    <w:pPr>
      <w:spacing w:after="0" w:line="240" w:lineRule="auto"/>
    </w:pPr>
    <w:rPr>
      <w:rFonts w:eastAsiaTheme="minorEastAsia"/>
    </w:rPr>
  </w:style>
  <w:style w:type="paragraph" w:styleId="a8">
    <w:name w:val="Title"/>
    <w:basedOn w:val="a1"/>
    <w:next w:val="a1"/>
    <w:link w:val="Char1"/>
    <w:uiPriority w:val="10"/>
    <w:qFormat/>
    <w:rsid w:val="00BA2C9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BA2C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BA2C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BA2C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BA2C9E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BA2C9E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BA2C9E"/>
    <w:rPr>
      <w:rFonts w:eastAsiaTheme="minorEastAsia"/>
    </w:rPr>
  </w:style>
  <w:style w:type="paragraph" w:styleId="22">
    <w:name w:val="Body Text 2"/>
    <w:basedOn w:val="a1"/>
    <w:link w:val="2Char0"/>
    <w:uiPriority w:val="99"/>
    <w:unhideWhenUsed/>
    <w:rsid w:val="00BA2C9E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BA2C9E"/>
    <w:rPr>
      <w:rFonts w:eastAsiaTheme="minorEastAsia"/>
    </w:rPr>
  </w:style>
  <w:style w:type="paragraph" w:styleId="32">
    <w:name w:val="Body Text 3"/>
    <w:basedOn w:val="a1"/>
    <w:link w:val="3Char0"/>
    <w:uiPriority w:val="99"/>
    <w:unhideWhenUsed/>
    <w:rsid w:val="00BA2C9E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BA2C9E"/>
    <w:rPr>
      <w:rFonts w:eastAsiaTheme="minorEastAsia"/>
      <w:sz w:val="16"/>
      <w:szCs w:val="16"/>
    </w:rPr>
  </w:style>
  <w:style w:type="paragraph" w:styleId="ac">
    <w:name w:val="List"/>
    <w:basedOn w:val="a1"/>
    <w:uiPriority w:val="99"/>
    <w:unhideWhenUsed/>
    <w:rsid w:val="00BA2C9E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BA2C9E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BA2C9E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BA2C9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BA2C9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BA2C9E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BA2C9E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BA2C9E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BA2C9E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BA2C9E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BA2C9E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BA2C9E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BA2C9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BA2C9E"/>
    <w:rPr>
      <w:rFonts w:ascii="Courier" w:eastAsiaTheme="minorEastAsia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BA2C9E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BA2C9E"/>
    <w:rPr>
      <w:rFonts w:eastAsiaTheme="minorEastAsia"/>
      <w:i/>
      <w:iCs/>
      <w:color w:val="000000" w:themeColor="text1"/>
    </w:rPr>
  </w:style>
  <w:style w:type="paragraph" w:styleId="af0">
    <w:name w:val="caption"/>
    <w:basedOn w:val="a1"/>
    <w:next w:val="a1"/>
    <w:uiPriority w:val="35"/>
    <w:semiHidden/>
    <w:unhideWhenUsed/>
    <w:qFormat/>
    <w:rsid w:val="00BA2C9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1">
    <w:name w:val="Strong"/>
    <w:basedOn w:val="a2"/>
    <w:uiPriority w:val="22"/>
    <w:qFormat/>
    <w:rsid w:val="00BA2C9E"/>
    <w:rPr>
      <w:b/>
      <w:bCs/>
    </w:rPr>
  </w:style>
  <w:style w:type="character" w:styleId="af2">
    <w:name w:val="Emphasis"/>
    <w:basedOn w:val="a2"/>
    <w:uiPriority w:val="20"/>
    <w:qFormat/>
    <w:rsid w:val="00BA2C9E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BA2C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6">
    <w:name w:val="اقتباس مكثف Char"/>
    <w:basedOn w:val="a2"/>
    <w:link w:val="af3"/>
    <w:uiPriority w:val="30"/>
    <w:rsid w:val="00BA2C9E"/>
    <w:rPr>
      <w:rFonts w:eastAsiaTheme="minorEastAsia"/>
      <w:b/>
      <w:bCs/>
      <w:i/>
      <w:iCs/>
      <w:color w:val="5B9BD5" w:themeColor="accent1"/>
    </w:rPr>
  </w:style>
  <w:style w:type="character" w:styleId="af4">
    <w:name w:val="Subtle Emphasis"/>
    <w:basedOn w:val="a2"/>
    <w:uiPriority w:val="19"/>
    <w:qFormat/>
    <w:rsid w:val="00BA2C9E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BA2C9E"/>
    <w:rPr>
      <w:b/>
      <w:bCs/>
      <w:i/>
      <w:iCs/>
      <w:color w:val="5B9BD5" w:themeColor="accent1"/>
    </w:rPr>
  </w:style>
  <w:style w:type="character" w:styleId="af6">
    <w:name w:val="Subtle Reference"/>
    <w:basedOn w:val="a2"/>
    <w:uiPriority w:val="31"/>
    <w:qFormat/>
    <w:rsid w:val="00BA2C9E"/>
    <w:rPr>
      <w:smallCaps/>
      <w:color w:val="ED7D31" w:themeColor="accent2"/>
      <w:u w:val="single"/>
    </w:rPr>
  </w:style>
  <w:style w:type="character" w:styleId="af7">
    <w:name w:val="Intense Reference"/>
    <w:basedOn w:val="a2"/>
    <w:uiPriority w:val="32"/>
    <w:qFormat/>
    <w:rsid w:val="00BA2C9E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BA2C9E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BA2C9E"/>
    <w:pPr>
      <w:outlineLvl w:val="9"/>
    </w:pPr>
  </w:style>
  <w:style w:type="table" w:styleId="afa">
    <w:name w:val="Table Grid"/>
    <w:basedOn w:val="a3"/>
    <w:uiPriority w:val="59"/>
    <w:rsid w:val="00BA2C9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BA2C9E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A2C9E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BA2C9E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BA2C9E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A2C9E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A2C9E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BA2C9E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c">
    <w:name w:val="Light List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d">
    <w:name w:val="Light Grid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0">
    <w:name w:val="Medium Shading 1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6">
    <w:name w:val="Medium List 2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7">
    <w:name w:val="Medium Grid 2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BA2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BA2C9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e">
    <w:name w:val="Dark List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BA2C9E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">
    <w:name w:val="Colorful Shading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Grid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BA2C9E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17</cp:revision>
  <dcterms:created xsi:type="dcterms:W3CDTF">2025-05-16T14:20:00Z</dcterms:created>
  <dcterms:modified xsi:type="dcterms:W3CDTF">2025-05-20T13:57:00Z</dcterms:modified>
</cp:coreProperties>
</file>