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55E" w:rsidRDefault="00BC055E" w:rsidP="00BC055E">
      <w:pPr>
        <w:bidi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lang w:bidi="ar-DZ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DZ"/>
        </w:rPr>
        <w:t xml:space="preserve">جامعة أم البواقي – العربي بن </w:t>
      </w:r>
      <w:proofErr w:type="spellStart"/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DZ"/>
        </w:rPr>
        <w:t>مهيدي</w:t>
      </w:r>
      <w:proofErr w:type="spellEnd"/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DZ"/>
        </w:rPr>
        <w:t>-</w:t>
      </w:r>
    </w:p>
    <w:p w:rsidR="00BC055E" w:rsidRDefault="00BC055E" w:rsidP="00BC055E">
      <w:pPr>
        <w:bidi/>
        <w:jc w:val="center"/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DZ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DZ"/>
        </w:rPr>
        <w:t>كلية الحقوق و والعلوم السياسية/ قسم الحقوق</w:t>
      </w:r>
    </w:p>
    <w:p w:rsidR="00BC055E" w:rsidRDefault="00BC055E" w:rsidP="00BC055E">
      <w:pPr>
        <w:bidi/>
        <w:jc w:val="center"/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DZ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DZ"/>
        </w:rPr>
        <w:t xml:space="preserve">امتحان الدورة العادية / </w:t>
      </w:r>
      <w:proofErr w:type="spellStart"/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DZ"/>
        </w:rPr>
        <w:t>ماي</w:t>
      </w:r>
      <w:proofErr w:type="spellEnd"/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DZ"/>
        </w:rPr>
        <w:t xml:space="preserve"> 2025</w:t>
      </w:r>
    </w:p>
    <w:p w:rsidR="00BC055E" w:rsidRDefault="00BC055E" w:rsidP="00BC055E">
      <w:pPr>
        <w:bidi/>
        <w:jc w:val="center"/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DZ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DZ"/>
        </w:rPr>
        <w:t xml:space="preserve">السنة أولى </w:t>
      </w:r>
      <w:proofErr w:type="spellStart"/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DZ"/>
        </w:rPr>
        <w:t>ماستر</w:t>
      </w:r>
      <w:proofErr w:type="spellEnd"/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DZ"/>
        </w:rPr>
        <w:t>/ قانون أعمال</w:t>
      </w:r>
    </w:p>
    <w:p w:rsidR="00BC055E" w:rsidRDefault="00BC055E" w:rsidP="00BC055E">
      <w:pPr>
        <w:bidi/>
        <w:jc w:val="center"/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DZ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DZ"/>
        </w:rPr>
        <w:t>مقياس مؤسسات مالية وبنوك</w:t>
      </w:r>
    </w:p>
    <w:p w:rsidR="00BC055E" w:rsidRDefault="00BC055E" w:rsidP="00BC055E">
      <w:pPr>
        <w:bidi/>
        <w:jc w:val="center"/>
        <w:rPr>
          <w:rFonts w:ascii="Arial Unicode MS" w:eastAsia="Arial Unicode MS" w:hAnsi="Arial Unicode MS" w:cs="Arial Unicode MS" w:hint="eastAsia"/>
          <w:b/>
          <w:bCs/>
          <w:sz w:val="32"/>
          <w:szCs w:val="32"/>
          <w:rtl/>
          <w:lang w:bidi="ar-DZ"/>
        </w:rPr>
      </w:pPr>
    </w:p>
    <w:p w:rsidR="00BC055E" w:rsidRDefault="00BC055E" w:rsidP="00BC055E">
      <w:pPr>
        <w:bidi/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DZ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DZ"/>
        </w:rPr>
        <w:t>أجب عن الأسئلة الآتية:</w:t>
      </w:r>
    </w:p>
    <w:p w:rsidR="00BC055E" w:rsidRDefault="00BC055E" w:rsidP="00BC055E">
      <w:pPr>
        <w:bidi/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DZ"/>
        </w:rPr>
      </w:pPr>
    </w:p>
    <w:p w:rsidR="00BC055E" w:rsidRDefault="00BC055E" w:rsidP="00BC055E">
      <w:pPr>
        <w:bidi/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DZ"/>
        </w:rPr>
        <w:t>السؤال</w:t>
      </w:r>
      <w:proofErr w:type="gramEnd"/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DZ"/>
        </w:rPr>
        <w:t xml:space="preserve"> الأول: 05 نقاط</w:t>
      </w:r>
    </w:p>
    <w:p w:rsidR="00BC055E" w:rsidRDefault="00BC055E" w:rsidP="00BC055E">
      <w:pPr>
        <w:bidi/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</w:pPr>
      <w:r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  <w:t xml:space="preserve">هل يجب الحصول على الترخيص </w:t>
      </w:r>
      <w:proofErr w:type="spellStart"/>
      <w:r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  <w:t>والإعتماد</w:t>
      </w:r>
      <w:proofErr w:type="spellEnd"/>
      <w:r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  <w:t xml:space="preserve">  معا </w:t>
      </w:r>
      <w:proofErr w:type="spellStart"/>
      <w:r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  <w:t>لإكتساب</w:t>
      </w:r>
      <w:proofErr w:type="spellEnd"/>
      <w:r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  <w:t xml:space="preserve"> صفة البنك، أو أن الحصول على أحدهما كافي لذلك، مع التبرير؟</w:t>
      </w:r>
    </w:p>
    <w:p w:rsidR="00BC055E" w:rsidRDefault="00BC055E" w:rsidP="00BC055E">
      <w:pPr>
        <w:bidi/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DZ"/>
        </w:rPr>
        <w:t>السؤال</w:t>
      </w:r>
      <w:proofErr w:type="gramEnd"/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DZ"/>
        </w:rPr>
        <w:t xml:space="preserve"> الثاني: 05 نقاط</w:t>
      </w:r>
    </w:p>
    <w:p w:rsidR="00BC055E" w:rsidRDefault="00BC055E" w:rsidP="00BC055E">
      <w:pPr>
        <w:bidi/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</w:pPr>
      <w:r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  <w:t xml:space="preserve">  ما </w:t>
      </w:r>
      <w:proofErr w:type="gramStart"/>
      <w:r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  <w:t>علاقة</w:t>
      </w:r>
      <w:proofErr w:type="gramEnd"/>
      <w:r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  <w:t xml:space="preserve"> لجنة تنظيم ومراقبة عمليات البورصة بالبنك المركزي؟</w:t>
      </w:r>
    </w:p>
    <w:p w:rsidR="00BC055E" w:rsidRDefault="00BC055E" w:rsidP="00BC055E">
      <w:pPr>
        <w:bidi/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DZ"/>
        </w:rPr>
        <w:t>السؤال</w:t>
      </w:r>
      <w:proofErr w:type="gramEnd"/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DZ"/>
        </w:rPr>
        <w:t xml:space="preserve"> الثالث: 10 نقاط</w:t>
      </w:r>
    </w:p>
    <w:p w:rsidR="00BC055E" w:rsidRDefault="00BC055E" w:rsidP="00BC055E">
      <w:pPr>
        <w:bidi/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</w:pPr>
      <w:proofErr w:type="spellStart"/>
      <w:r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  <w:t>تنص</w:t>
      </w:r>
      <w:proofErr w:type="spellEnd"/>
      <w:r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  <w:t xml:space="preserve"> المادة 75 من قانون رقم 23/09 المتعلق بالقانون النقدي والمصرفي ب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DZ"/>
        </w:rPr>
        <w:t xml:space="preserve"> "البنوك مخولة دون سواها للقيام بصفة مهنتها </w:t>
      </w:r>
      <w:proofErr w:type="spellStart"/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DZ"/>
        </w:rPr>
        <w:t>الإعتيادية</w:t>
      </w:r>
      <w:proofErr w:type="spellEnd"/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DZ"/>
        </w:rPr>
        <w:t xml:space="preserve"> بجميع العمليات ...." ، </w:t>
      </w:r>
      <w:r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  <w:t>أي العمليات البنكية المنصوص عليها في هذا القانون، اشرح ذلك؟</w:t>
      </w:r>
    </w:p>
    <w:p w:rsidR="00BC055E" w:rsidRDefault="00BC055E" w:rsidP="00BC055E">
      <w:pPr>
        <w:bidi/>
        <w:rPr>
          <w:rFonts w:ascii="Arial Unicode MS" w:eastAsia="Arial Unicode MS" w:hAnsi="Arial Unicode MS" w:cs="Arial Unicode MS"/>
          <w:sz w:val="28"/>
          <w:szCs w:val="28"/>
          <w:lang w:bidi="ar-DZ"/>
        </w:rPr>
      </w:pPr>
    </w:p>
    <w:p w:rsidR="00BC055E" w:rsidRDefault="00BC055E" w:rsidP="00BC055E">
      <w:pPr>
        <w:bidi/>
        <w:rPr>
          <w:rFonts w:ascii="Arial Unicode MS" w:eastAsia="Arial Unicode MS" w:hAnsi="Arial Unicode MS" w:cs="Arial Unicode MS"/>
          <w:sz w:val="28"/>
          <w:szCs w:val="28"/>
          <w:lang w:bidi="ar-DZ"/>
        </w:rPr>
      </w:pPr>
    </w:p>
    <w:p w:rsidR="00BC055E" w:rsidRPr="0061099A" w:rsidRDefault="0061099A" w:rsidP="0061099A">
      <w:pPr>
        <w:bidi/>
        <w:jc w:val="right"/>
        <w:rPr>
          <w:rFonts w:ascii="Arial Unicode MS" w:eastAsia="Arial Unicode MS" w:hAnsi="Arial Unicode MS" w:cs="Arial Unicode MS"/>
          <w:b/>
          <w:bCs/>
          <w:sz w:val="28"/>
          <w:szCs w:val="28"/>
          <w:lang w:bidi="ar-DZ"/>
        </w:rPr>
      </w:pPr>
      <w:proofErr w:type="gramStart"/>
      <w:r w:rsidRPr="0061099A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DZ"/>
        </w:rPr>
        <w:t>بالتوفيق</w:t>
      </w:r>
      <w:proofErr w:type="gramEnd"/>
    </w:p>
    <w:p w:rsidR="00BC055E" w:rsidRDefault="00BC055E" w:rsidP="00BC055E">
      <w:pPr>
        <w:bidi/>
        <w:rPr>
          <w:rFonts w:ascii="Arial Unicode MS" w:eastAsia="Arial Unicode MS" w:hAnsi="Arial Unicode MS" w:cs="Arial Unicode MS"/>
          <w:sz w:val="28"/>
          <w:szCs w:val="28"/>
          <w:lang w:bidi="ar-DZ"/>
        </w:rPr>
      </w:pPr>
    </w:p>
    <w:p w:rsidR="00BC055E" w:rsidRDefault="00BC055E" w:rsidP="00BC055E">
      <w:pPr>
        <w:bidi/>
        <w:rPr>
          <w:rFonts w:ascii="Arial Unicode MS" w:eastAsia="Arial Unicode MS" w:hAnsi="Arial Unicode MS" w:cs="Arial Unicode MS"/>
          <w:sz w:val="28"/>
          <w:szCs w:val="28"/>
          <w:lang w:bidi="ar-DZ"/>
        </w:rPr>
      </w:pPr>
    </w:p>
    <w:p w:rsidR="00BC055E" w:rsidRDefault="00BC055E" w:rsidP="00BC055E">
      <w:pPr>
        <w:bidi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lang w:bidi="ar-DZ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DZ"/>
        </w:rPr>
        <w:lastRenderedPageBreak/>
        <w:t xml:space="preserve">جامعة أم البواقي – العربي بن </w:t>
      </w:r>
      <w:proofErr w:type="spellStart"/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DZ"/>
        </w:rPr>
        <w:t>مهيدي</w:t>
      </w:r>
      <w:proofErr w:type="spellEnd"/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DZ"/>
        </w:rPr>
        <w:t>-</w:t>
      </w:r>
    </w:p>
    <w:p w:rsidR="00BC055E" w:rsidRDefault="00BC055E" w:rsidP="00BC055E">
      <w:pPr>
        <w:bidi/>
        <w:jc w:val="center"/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DZ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DZ"/>
        </w:rPr>
        <w:t>كلية الحقوق و والعلوم السياسية/ قسم الحقوق</w:t>
      </w:r>
    </w:p>
    <w:p w:rsidR="00BC055E" w:rsidRDefault="00BC055E" w:rsidP="00BC055E">
      <w:pPr>
        <w:bidi/>
        <w:jc w:val="center"/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DZ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DZ"/>
        </w:rPr>
        <w:t xml:space="preserve">امتحان الدورة العادية / </w:t>
      </w:r>
      <w:proofErr w:type="spellStart"/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DZ"/>
        </w:rPr>
        <w:t>ماي</w:t>
      </w:r>
      <w:proofErr w:type="spellEnd"/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DZ"/>
        </w:rPr>
        <w:t xml:space="preserve"> 2025</w:t>
      </w:r>
    </w:p>
    <w:p w:rsidR="00BC055E" w:rsidRDefault="00BC055E" w:rsidP="00BC055E">
      <w:pPr>
        <w:bidi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lang w:bidi="ar-DZ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DZ"/>
        </w:rPr>
        <w:t xml:space="preserve">السنة أولى </w:t>
      </w:r>
      <w:proofErr w:type="spellStart"/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DZ"/>
        </w:rPr>
        <w:t>ماستر</w:t>
      </w:r>
      <w:proofErr w:type="spellEnd"/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DZ"/>
        </w:rPr>
        <w:t>/ قانون أعمال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ar-DZ"/>
        </w:rPr>
        <w:t xml:space="preserve">/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DZ"/>
        </w:rPr>
        <w:t>مقياس مؤسسات مالية وبنوك</w:t>
      </w:r>
    </w:p>
    <w:p w:rsidR="00BC055E" w:rsidRDefault="00BC055E" w:rsidP="00BC055E">
      <w:pPr>
        <w:bidi/>
        <w:jc w:val="center"/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DZ"/>
        </w:rPr>
        <w:t>الأجوبة</w:t>
      </w:r>
      <w:proofErr w:type="gramEnd"/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DZ"/>
        </w:rPr>
        <w:t xml:space="preserve"> النموذجية</w:t>
      </w:r>
    </w:p>
    <w:p w:rsidR="00BC055E" w:rsidRDefault="00BC055E" w:rsidP="00BC055E">
      <w:pPr>
        <w:bidi/>
        <w:rPr>
          <w:rFonts w:ascii="Arial Unicode MS" w:eastAsia="Arial Unicode MS" w:hAnsi="Arial Unicode MS" w:cs="Arial Unicode MS"/>
          <w:sz w:val="28"/>
          <w:szCs w:val="28"/>
          <w:lang w:bidi="ar-DZ"/>
        </w:rPr>
      </w:pPr>
    </w:p>
    <w:p w:rsidR="00BC055E" w:rsidRPr="00BC055E" w:rsidRDefault="00BC055E" w:rsidP="00BC055E">
      <w:pPr>
        <w:bidi/>
        <w:rPr>
          <w:rFonts w:ascii="Arial Unicode MS" w:eastAsia="Arial Unicode MS" w:hAnsi="Arial Unicode MS" w:cs="Arial Unicode MS" w:hint="eastAsia"/>
          <w:b/>
          <w:bCs/>
          <w:sz w:val="28"/>
          <w:szCs w:val="28"/>
          <w:lang w:bidi="ar-DZ"/>
        </w:rPr>
      </w:pPr>
      <w:proofErr w:type="gramStart"/>
      <w:r w:rsidRPr="00BC055E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DZ"/>
        </w:rPr>
        <w:t>الجواب</w:t>
      </w:r>
      <w:proofErr w:type="gramEnd"/>
      <w:r w:rsidRPr="00BC055E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DZ"/>
        </w:rPr>
        <w:t xml:space="preserve"> الأول:</w:t>
      </w:r>
    </w:p>
    <w:p w:rsidR="00BC055E" w:rsidRDefault="00BC055E" w:rsidP="00BC055E">
      <w:pPr>
        <w:bidi/>
        <w:rPr>
          <w:rFonts w:ascii="Arial Unicode MS" w:eastAsia="Arial Unicode MS" w:hAnsi="Arial Unicode MS" w:cs="Arial Unicode MS"/>
          <w:sz w:val="28"/>
          <w:szCs w:val="28"/>
          <w:lang w:bidi="ar-DZ"/>
        </w:rPr>
      </w:pPr>
      <w:r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  <w:t xml:space="preserve">يجب الحصول على الترخيص والاعتماد معا لاكتساب صفة البنك بالإضافة إلى شروط أخرى موضوعية، حيث أن الترخيص يمنحه المجلس النقدي </w:t>
      </w:r>
      <w:proofErr w:type="gramStart"/>
      <w:r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  <w:t xml:space="preserve">والمصرفي </w:t>
      </w:r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بالبنك</w:t>
      </w:r>
      <w:proofErr w:type="gramEnd"/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المركزي </w:t>
      </w:r>
      <w:r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  <w:t>بموجب طلب مقدم له من المعني بالأمر،  أما الاعتماد فيمنحه محافظ بنك الجزائر.</w:t>
      </w:r>
    </w:p>
    <w:p w:rsidR="00BC055E" w:rsidRPr="00BC055E" w:rsidRDefault="00BC055E" w:rsidP="00BC055E">
      <w:pPr>
        <w:bidi/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DZ"/>
        </w:rPr>
      </w:pPr>
      <w:proofErr w:type="gramStart"/>
      <w:r w:rsidRPr="00BC055E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DZ"/>
        </w:rPr>
        <w:t>الجواب</w:t>
      </w:r>
      <w:proofErr w:type="gramEnd"/>
      <w:r w:rsidRPr="00BC05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DZ"/>
        </w:rPr>
        <w:t xml:space="preserve"> الثاني:</w:t>
      </w:r>
    </w:p>
    <w:p w:rsidR="00BC055E" w:rsidRDefault="00BC055E" w:rsidP="00BC055E">
      <w:pPr>
        <w:bidi/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</w:pPr>
      <w:r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  <w:t xml:space="preserve">يعتبر البنك المركز ي أعلى هيئة في النظام البنكي الجزائري مهمته </w:t>
      </w:r>
      <w:proofErr w:type="spellStart"/>
      <w:r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  <w:t>الاشراف</w:t>
      </w:r>
      <w:proofErr w:type="spellEnd"/>
      <w:r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  <w:t xml:space="preserve"> والرقابة على البنوك والمؤسسات المالية التي تعمل في المجال المالي، أهم وظيفة له هو </w:t>
      </w:r>
      <w:proofErr w:type="spellStart"/>
      <w:r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  <w:t>اصدار</w:t>
      </w:r>
      <w:proofErr w:type="spellEnd"/>
      <w:r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  <w:t xml:space="preserve"> النقود</w:t>
      </w:r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.</w:t>
      </w:r>
    </w:p>
    <w:p w:rsidR="00BC055E" w:rsidRDefault="00BC055E" w:rsidP="00BC055E">
      <w:pPr>
        <w:bidi/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</w:pPr>
      <w:r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  <w:t xml:space="preserve">أما لجنة تنظيم ومراقبة عمليات البورصة فهدفها تنظيم ومراقبة العمليات التي تتم داخل البورصة فقط ، هذه </w:t>
      </w:r>
      <w:proofErr w:type="spellStart"/>
      <w:r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  <w:t>الاخيرة</w:t>
      </w:r>
      <w:proofErr w:type="spellEnd"/>
      <w:r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  <w:t xml:space="preserve"> هي سوق القيم المنقولة </w:t>
      </w:r>
      <w:proofErr w:type="spellStart"/>
      <w:r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  <w:t>اي</w:t>
      </w:r>
      <w:proofErr w:type="spellEnd"/>
      <w:r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  <w:t xml:space="preserve"> الأسهم والسندات</w:t>
      </w:r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التي يتم فيها عمليتي البيع والشراء</w:t>
      </w:r>
      <w:r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  <w:t xml:space="preserve">، مع </w:t>
      </w:r>
      <w:proofErr w:type="spellStart"/>
      <w:r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  <w:t>الاشارة</w:t>
      </w:r>
      <w:proofErr w:type="spellEnd"/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إلى</w:t>
      </w:r>
      <w:r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  <w:t xml:space="preserve"> </w:t>
      </w:r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أ</w:t>
      </w:r>
      <w:r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  <w:t>ن من بين أعضاء هذه اللجنة ممثل عن بنك الجزائر</w:t>
      </w:r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(البنك المركزي).</w:t>
      </w:r>
    </w:p>
    <w:p w:rsidR="00BC055E" w:rsidRDefault="00BC055E" w:rsidP="00BC055E">
      <w:pPr>
        <w:bidi/>
        <w:rPr>
          <w:rFonts w:ascii="Arial Unicode MS" w:eastAsia="Arial Unicode MS" w:hAnsi="Arial Unicode MS" w:cs="Arial Unicode MS"/>
          <w:sz w:val="28"/>
          <w:szCs w:val="28"/>
          <w:lang w:bidi="ar-DZ"/>
        </w:rPr>
      </w:pPr>
      <w:r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  <w:t>فالعلاقة بينهما هي علاقة تعاون في تنظيم السوق المالي للدولة لغرض المحافظة على النقود الوطنية، بالرغم من استقلالية كل منهما  في أداء مهمتهما.</w:t>
      </w:r>
    </w:p>
    <w:p w:rsidR="00BC055E" w:rsidRPr="00BC055E" w:rsidRDefault="00BC055E" w:rsidP="00BC055E">
      <w:pPr>
        <w:bidi/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DZ"/>
        </w:rPr>
      </w:pPr>
      <w:proofErr w:type="gramStart"/>
      <w:r w:rsidRPr="00BC055E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DZ"/>
        </w:rPr>
        <w:t>الجواب</w:t>
      </w:r>
      <w:proofErr w:type="gramEnd"/>
      <w:r w:rsidRPr="00BC05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DZ"/>
        </w:rPr>
        <w:t xml:space="preserve"> الثالث:</w:t>
      </w:r>
    </w:p>
    <w:p w:rsidR="00BC055E" w:rsidRDefault="00BC055E" w:rsidP="00BC055E">
      <w:pPr>
        <w:bidi/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</w:pPr>
      <w:proofErr w:type="gramStart"/>
      <w:r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  <w:t>تتناول  المادة</w:t>
      </w:r>
      <w:proofErr w:type="gramEnd"/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75 من قانون رقم 23/09</w:t>
      </w:r>
      <w:r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  <w:t xml:space="preserve"> شروط </w:t>
      </w:r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قيام</w:t>
      </w:r>
      <w:r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  <w:t xml:space="preserve"> البنك مهما كان نوعه</w:t>
      </w:r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بالعمليات المصرفية، والتي هي من شروط اكتسابه صفة البنك، حيث أن البنك هو مؤسسة مالية على غرار بعض المؤسسات المالية الأخرى .</w:t>
      </w:r>
    </w:p>
    <w:p w:rsidR="00BC055E" w:rsidRDefault="00BC055E" w:rsidP="00BC055E">
      <w:pPr>
        <w:bidi/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lastRenderedPageBreak/>
        <w:t>وتتمثل</w:t>
      </w:r>
      <w:r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  <w:t xml:space="preserve"> العمليات المصرفية الأساسية والتي تميزه عن بقية المؤسسات المالية الأخرى وهي:</w:t>
      </w:r>
    </w:p>
    <w:p w:rsidR="00BC055E" w:rsidRDefault="00BC055E" w:rsidP="00BC055E">
      <w:pPr>
        <w:pStyle w:val="Paragraphedeliste"/>
        <w:numPr>
          <w:ilvl w:val="0"/>
          <w:numId w:val="1"/>
        </w:numPr>
        <w:bidi/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</w:pPr>
      <w:r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  <w:t>تلقى أموال من الجمهور</w:t>
      </w:r>
    </w:p>
    <w:p w:rsidR="00BC055E" w:rsidRDefault="00BC055E" w:rsidP="00BC055E">
      <w:pPr>
        <w:pStyle w:val="Paragraphedeliste"/>
        <w:numPr>
          <w:ilvl w:val="0"/>
          <w:numId w:val="1"/>
        </w:numPr>
        <w:bidi/>
        <w:rPr>
          <w:rFonts w:ascii="Arial Unicode MS" w:eastAsia="Arial Unicode MS" w:hAnsi="Arial Unicode MS" w:cs="Arial Unicode MS" w:hint="eastAsia"/>
          <w:sz w:val="28"/>
          <w:szCs w:val="28"/>
          <w:lang w:bidi="ar-DZ"/>
        </w:rPr>
      </w:pPr>
      <w:proofErr w:type="spellStart"/>
      <w:r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  <w:t>اتاحة</w:t>
      </w:r>
      <w:proofErr w:type="spellEnd"/>
      <w:r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  <w:t xml:space="preserve"> وسائل الدفع</w:t>
      </w:r>
    </w:p>
    <w:p w:rsidR="00BC055E" w:rsidRDefault="00BC055E" w:rsidP="00BC055E">
      <w:pPr>
        <w:pStyle w:val="Paragraphedeliste"/>
        <w:numPr>
          <w:ilvl w:val="0"/>
          <w:numId w:val="1"/>
        </w:numPr>
        <w:bidi/>
        <w:rPr>
          <w:rFonts w:ascii="Arial Unicode MS" w:eastAsia="Arial Unicode MS" w:hAnsi="Arial Unicode MS" w:cs="Arial Unicode MS" w:hint="eastAsia"/>
          <w:sz w:val="28"/>
          <w:szCs w:val="28"/>
          <w:lang w:bidi="ar-DZ"/>
        </w:rPr>
      </w:pPr>
      <w:proofErr w:type="gramStart"/>
      <w:r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  <w:t>عمليات</w:t>
      </w:r>
      <w:proofErr w:type="gramEnd"/>
      <w:r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  <w:t xml:space="preserve"> القرض</w:t>
      </w:r>
    </w:p>
    <w:p w:rsidR="00BC055E" w:rsidRDefault="00BC055E" w:rsidP="00BC055E">
      <w:pPr>
        <w:pStyle w:val="Paragraphedeliste"/>
        <w:numPr>
          <w:ilvl w:val="0"/>
          <w:numId w:val="1"/>
        </w:numPr>
        <w:bidi/>
        <w:rPr>
          <w:rFonts w:ascii="Arial Unicode MS" w:eastAsia="Arial Unicode MS" w:hAnsi="Arial Unicode MS" w:cs="Arial Unicode MS" w:hint="cs"/>
          <w:sz w:val="28"/>
          <w:szCs w:val="28"/>
          <w:lang w:bidi="ar-DZ"/>
        </w:rPr>
      </w:pPr>
      <w:r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  <w:t xml:space="preserve">عمليات </w:t>
      </w:r>
      <w:proofErr w:type="spellStart"/>
      <w:r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  <w:t>الصيرفة</w:t>
      </w:r>
      <w:proofErr w:type="spellEnd"/>
      <w:r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  <w:t xml:space="preserve"> الإسلامية</w:t>
      </w:r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.</w:t>
      </w:r>
    </w:p>
    <w:p w:rsidR="00BC055E" w:rsidRDefault="000943F5" w:rsidP="00BC055E">
      <w:pPr>
        <w:pStyle w:val="Paragraphedeliste"/>
        <w:numPr>
          <w:ilvl w:val="0"/>
          <w:numId w:val="1"/>
        </w:numPr>
        <w:bidi/>
        <w:rPr>
          <w:rFonts w:ascii="Arial Unicode MS" w:eastAsia="Arial Unicode MS" w:hAnsi="Arial Unicode MS" w:cs="Arial Unicode MS" w:hint="cs"/>
          <w:sz w:val="28"/>
          <w:szCs w:val="28"/>
          <w:lang w:bidi="ar-DZ"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أ</w:t>
      </w:r>
      <w:r w:rsidR="00BC055E"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  <w:t xml:space="preserve">ن يتخذ من هذه العمليات المصرفية مهنة معتادة له، أو مهنة رئيسية، وهذا ما يتطلب القيام </w:t>
      </w:r>
      <w:proofErr w:type="spellStart"/>
      <w:r w:rsidR="00BC055E"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  <w:t>بها</w:t>
      </w:r>
      <w:proofErr w:type="spellEnd"/>
      <w:r w:rsidR="00BC055E"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  <w:t xml:space="preserve"> بشكل محترف ومنظم، أما إذا كانت هذه الوظائف التي تقوم </w:t>
      </w:r>
      <w:proofErr w:type="spellStart"/>
      <w:r w:rsidR="00BC055E"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  <w:t>بها</w:t>
      </w:r>
      <w:proofErr w:type="spellEnd"/>
      <w:r w:rsidR="00BC055E"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  <w:t xml:space="preserve"> المؤسسة المالية بشكل ثانوي وليس رئيسي كمراكز البريد، فلا يمكن </w:t>
      </w:r>
      <w:proofErr w:type="spellStart"/>
      <w:r w:rsidR="00BC055E"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  <w:t>اضفاء</w:t>
      </w:r>
      <w:proofErr w:type="spellEnd"/>
      <w:r w:rsidR="00BC055E"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  <w:t xml:space="preserve"> صفة البنك عليها</w:t>
      </w:r>
    </w:p>
    <w:p w:rsidR="00BC055E" w:rsidRDefault="00BC055E" w:rsidP="00BC055E">
      <w:pPr>
        <w:bidi/>
        <w:ind w:left="360"/>
        <w:rPr>
          <w:rFonts w:ascii="Arial Unicode MS" w:eastAsia="Arial Unicode MS" w:hAnsi="Arial Unicode MS" w:cs="Arial Unicode MS" w:hint="eastAsia"/>
          <w:sz w:val="28"/>
          <w:szCs w:val="28"/>
          <w:lang w:bidi="ar-DZ"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وتجدر </w:t>
      </w:r>
      <w:proofErr w:type="spellStart"/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الاشارة</w:t>
      </w:r>
      <w:proofErr w:type="spellEnd"/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إلى وجود </w:t>
      </w:r>
      <w:r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  <w:t>عم</w:t>
      </w:r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ل</w:t>
      </w:r>
      <w:r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  <w:t xml:space="preserve">يات مصرفية أخرى </w:t>
      </w:r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لم تتناولها هذه </w:t>
      </w:r>
      <w:proofErr w:type="spellStart"/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المادة</w:t>
      </w:r>
      <w:r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  <w:t>كالصرف</w:t>
      </w:r>
      <w:proofErr w:type="spellEnd"/>
      <w:r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  <w:t>، توظيف القيم المنقولة، فتح حسابات بنكية...</w:t>
      </w:r>
    </w:p>
    <w:p w:rsidR="00BC055E" w:rsidRDefault="00BC055E" w:rsidP="00BC055E">
      <w:pPr>
        <w:pStyle w:val="Paragraphedeliste"/>
        <w:numPr>
          <w:ilvl w:val="0"/>
          <w:numId w:val="1"/>
        </w:numPr>
        <w:bidi/>
        <w:rPr>
          <w:rFonts w:ascii="Arial Unicode MS" w:eastAsia="Arial Unicode MS" w:hAnsi="Arial Unicode MS" w:cs="Arial Unicode MS" w:hint="cs"/>
          <w:sz w:val="28"/>
          <w:szCs w:val="28"/>
          <w:lang w:bidi="ar-DZ"/>
        </w:rPr>
      </w:pPr>
      <w:proofErr w:type="gramStart"/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وحتى</w:t>
      </w:r>
      <w:proofErr w:type="gramEnd"/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يقوم البنك بهذه العمليات المصرفية لابد من وجود بعض الشروط الأخرى لم تتناولها المادة المذكورة سابقا</w:t>
      </w:r>
      <w:r w:rsidR="000943F5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وهي:</w:t>
      </w:r>
    </w:p>
    <w:p w:rsidR="000943F5" w:rsidRDefault="000943F5" w:rsidP="000943F5">
      <w:pPr>
        <w:pStyle w:val="Paragraphedeliste"/>
        <w:numPr>
          <w:ilvl w:val="0"/>
          <w:numId w:val="1"/>
        </w:numPr>
        <w:bidi/>
        <w:rPr>
          <w:rFonts w:ascii="Arial Unicode MS" w:eastAsia="Arial Unicode MS" w:hAnsi="Arial Unicode MS" w:cs="Arial Unicode MS" w:hint="cs"/>
          <w:sz w:val="28"/>
          <w:szCs w:val="28"/>
          <w:lang w:bidi="ar-DZ"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أن يكون البنك شركة مساهمة</w:t>
      </w:r>
    </w:p>
    <w:p w:rsidR="000943F5" w:rsidRPr="00BC055E" w:rsidRDefault="000943F5" w:rsidP="000943F5">
      <w:pPr>
        <w:pStyle w:val="Paragraphedeliste"/>
        <w:numPr>
          <w:ilvl w:val="0"/>
          <w:numId w:val="1"/>
        </w:numPr>
        <w:bidi/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إن يكون الحد الأدنى لرأس ماله 20 مليار دينار جزائري.</w:t>
      </w:r>
    </w:p>
    <w:p w:rsidR="00BC055E" w:rsidRPr="000943F5" w:rsidRDefault="00BC055E" w:rsidP="000943F5">
      <w:pPr>
        <w:pStyle w:val="Paragraphedeliste"/>
        <w:numPr>
          <w:ilvl w:val="0"/>
          <w:numId w:val="1"/>
        </w:numPr>
        <w:bidi/>
        <w:rPr>
          <w:rFonts w:ascii="Arial Unicode MS" w:eastAsia="Arial Unicode MS" w:hAnsi="Arial Unicode MS" w:cs="Arial Unicode MS" w:hint="eastAsia"/>
          <w:sz w:val="28"/>
          <w:szCs w:val="28"/>
          <w:lang w:bidi="ar-DZ"/>
        </w:rPr>
      </w:pPr>
      <w:r w:rsidRPr="000943F5"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  <w:t>الحصول على الترخيص وال</w:t>
      </w:r>
      <w:r w:rsidR="000943F5"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  <w:t xml:space="preserve">اعتماد من بنك الجزائر </w:t>
      </w:r>
      <w:r w:rsidR="000943F5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.</w:t>
      </w:r>
    </w:p>
    <w:p w:rsidR="00BC055E" w:rsidRDefault="00BC055E" w:rsidP="00BC055E">
      <w:pPr>
        <w:bidi/>
        <w:rPr>
          <w:rFonts w:ascii="Arial Unicode MS" w:eastAsia="Arial Unicode MS" w:hAnsi="Arial Unicode MS" w:cs="Arial Unicode MS" w:hint="eastAsia"/>
          <w:sz w:val="28"/>
          <w:szCs w:val="28"/>
          <w:lang w:bidi="ar-DZ"/>
        </w:rPr>
      </w:pPr>
    </w:p>
    <w:p w:rsidR="00BC055E" w:rsidRDefault="00BC055E" w:rsidP="00BC055E">
      <w:pPr>
        <w:bidi/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</w:pPr>
    </w:p>
    <w:p w:rsidR="00BC055E" w:rsidRDefault="000943F5" w:rsidP="00BC055E">
      <w:pPr>
        <w:bidi/>
        <w:jc w:val="right"/>
        <w:rPr>
          <w:rFonts w:ascii="Arial Unicode MS" w:eastAsia="Arial Unicode MS" w:hAnsi="Arial Unicode MS" w:cs="Arial Unicode MS" w:hint="eastAsia"/>
          <w:sz w:val="28"/>
          <w:szCs w:val="28"/>
          <w:rtl/>
          <w:lang w:bidi="ar-DZ"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أ/ </w:t>
      </w:r>
      <w:proofErr w:type="gramStart"/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بن</w:t>
      </w:r>
      <w:proofErr w:type="gramEnd"/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صر.</w:t>
      </w:r>
    </w:p>
    <w:p w:rsidR="0054348A" w:rsidRDefault="0054348A"/>
    <w:sectPr w:rsidR="0054348A" w:rsidSect="005434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C3A07"/>
    <w:multiLevelType w:val="hybridMultilevel"/>
    <w:tmpl w:val="360482B4"/>
    <w:lvl w:ilvl="0" w:tplc="7E9A4C86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C055E"/>
    <w:rsid w:val="000943F5"/>
    <w:rsid w:val="0054348A"/>
    <w:rsid w:val="0061099A"/>
    <w:rsid w:val="00BC0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5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05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2025-05-19T09:16:00Z</dcterms:created>
  <dcterms:modified xsi:type="dcterms:W3CDTF">2025-05-19T09:30:00Z</dcterms:modified>
</cp:coreProperties>
</file>