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4D" w:rsidRPr="005A19AC" w:rsidRDefault="0091414D" w:rsidP="0091414D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جامعة العربي بن مهيدي أم البواقي                                                  </w:t>
      </w:r>
    </w:p>
    <w:p w:rsidR="0091414D" w:rsidRPr="005A19AC" w:rsidRDefault="0091414D" w:rsidP="0091414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                         كلية الحقوق والعلوم السياسية</w:t>
      </w:r>
    </w:p>
    <w:p w:rsidR="0091414D" w:rsidRPr="005A19AC" w:rsidRDefault="00005F80" w:rsidP="00005F8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إجابة عن </w:t>
      </w:r>
      <w:r w:rsidR="00D7380E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امتحان السنة الثانية ليسانس حقوق                                                                            مقياس منهجية العلوم القانونية </w:t>
      </w:r>
      <w:r w:rsidR="00547895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547895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547895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547895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547895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547895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bookmarkStart w:id="0" w:name="_GoBack"/>
      <w:bookmarkEnd w:id="0"/>
    </w:p>
    <w:p w:rsidR="0091414D" w:rsidRDefault="00D7380E" w:rsidP="0091414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السؤال </w:t>
      </w:r>
      <w:r w:rsidR="004E39D1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الأول: ضع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صحيح او </w:t>
      </w:r>
      <w:r w:rsidR="00490555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خطاء. مع تصحيح الخطاء ان </w:t>
      </w:r>
      <w:r w:rsidR="00B54DC2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وجدا.</w:t>
      </w:r>
      <w:r w:rsidR="006332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(9ن)</w:t>
      </w:r>
    </w:p>
    <w:p w:rsidR="00547895" w:rsidRDefault="00D7380E" w:rsidP="005478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1-عدد كلمات العنوان اقل من او يساوي 15 كلمة </w:t>
      </w:r>
    </w:p>
    <w:p w:rsidR="00633236" w:rsidRPr="00633236" w:rsidRDefault="00633236" w:rsidP="0063323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نعم صحيح </w:t>
      </w:r>
    </w:p>
    <w:p w:rsidR="00D7380E" w:rsidRDefault="00547895" w:rsidP="005478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4E39D1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-المتغير الوسيط في العنوان يأتي مباشرة</w:t>
      </w:r>
      <w:r w:rsidR="00490555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وراء المتغير المستقل </w:t>
      </w:r>
    </w:p>
    <w:p w:rsidR="00633236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-لا </w:t>
      </w:r>
    </w:p>
    <w:p w:rsidR="00633236" w:rsidRPr="005A19AC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-المتغير الوسيط يأتي مباشرة وراء المتغير التابع </w:t>
      </w:r>
    </w:p>
    <w:p w:rsidR="00547895" w:rsidRDefault="004E39D1" w:rsidP="005478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3-الدراسات السابقة عنصر أساسي في الخاتمة </w:t>
      </w:r>
    </w:p>
    <w:p w:rsidR="00633236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-لا</w:t>
      </w:r>
    </w:p>
    <w:p w:rsidR="00633236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الدراسا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 السابقة عنصر أساسي 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المقدمة </w:t>
      </w:r>
    </w:p>
    <w:p w:rsidR="00633236" w:rsidRPr="005A19AC" w:rsidRDefault="00633236" w:rsidP="0063323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15B59" w:rsidRDefault="00547895" w:rsidP="005478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4E39D1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-المقدمة اخر ما يكتب في البحث </w:t>
      </w:r>
    </w:p>
    <w:p w:rsidR="00633236" w:rsidRPr="00633236" w:rsidRDefault="00633236" w:rsidP="0063323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نعم </w:t>
      </w:r>
    </w:p>
    <w:p w:rsidR="00A15B59" w:rsidRDefault="004E39D1" w:rsidP="005478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5-عنوان البحث يمكن ان يتضمن </w:t>
      </w:r>
      <w:r w:rsidR="0003704B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أكثر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متغير مستقل </w:t>
      </w:r>
    </w:p>
    <w:p w:rsidR="00633236" w:rsidRPr="00633236" w:rsidRDefault="00633236" w:rsidP="0063323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نعم </w:t>
      </w:r>
    </w:p>
    <w:p w:rsidR="004E39D1" w:rsidRDefault="0003704B" w:rsidP="005478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6-الباحث</w:t>
      </w:r>
      <w:r w:rsidR="004E39D1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اعداد بحثه 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إذا</w:t>
      </w:r>
      <w:r w:rsidR="004E39D1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وصل 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على مرحلة تعتمد على الدقة جاز له استخدام الاستبيان، </w:t>
      </w:r>
    </w:p>
    <w:p w:rsidR="00633236" w:rsidRPr="00633236" w:rsidRDefault="00633236" w:rsidP="0063323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نعم </w:t>
      </w:r>
    </w:p>
    <w:p w:rsidR="00AD0053" w:rsidRDefault="0003704B" w:rsidP="005478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7-القراءة الكاشفة هي القراءة التي تتطلب التعمق والتركيز في </w:t>
      </w:r>
      <w:r w:rsidR="00AD0053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القراءة لل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مصادر والمراجع والمعلومات ذات القيمة العلمية </w:t>
      </w:r>
    </w:p>
    <w:p w:rsidR="00633236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-لا</w:t>
      </w:r>
    </w:p>
    <w:p w:rsidR="00633236" w:rsidRPr="005A19AC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 هي القراءة المركزة والعميقة </w:t>
      </w:r>
    </w:p>
    <w:p w:rsidR="00AD0053" w:rsidRDefault="00AD0053" w:rsidP="005478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8-أجزاء البحث العلمي تتمثل في الدراسات السابقة والاشكالية والتعريف بالموضوع </w:t>
      </w:r>
    </w:p>
    <w:p w:rsidR="00633236" w:rsidRPr="00633236" w:rsidRDefault="00633236" w:rsidP="0063323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أجزاء البحث العلمي هي المقدمة , المتن ، الخاتمة ، المراجع ، الفهرس </w:t>
      </w:r>
    </w:p>
    <w:p w:rsidR="00CC3929" w:rsidRDefault="00AD0053" w:rsidP="00CC39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9-المتن هو جزء مهم من أجزاء المقدمة والخاتمة </w:t>
      </w:r>
    </w:p>
    <w:p w:rsidR="00633236" w:rsidRPr="00633236" w:rsidRDefault="00633236" w:rsidP="0063323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المتن هو احد أجزاء البحث العلمي </w:t>
      </w:r>
    </w:p>
    <w:p w:rsidR="00CC3929" w:rsidRDefault="00CC3929" w:rsidP="00CC392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C3929" w:rsidRPr="005A19AC" w:rsidRDefault="00CC3929" w:rsidP="00CC39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اقلب الصفحة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</w:p>
    <w:p w:rsidR="00CC3929" w:rsidRDefault="00CC3929" w:rsidP="00B54DC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C3929" w:rsidRDefault="00CC3929" w:rsidP="00CC392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B54DC2" w:rsidRPr="005A19AC" w:rsidRDefault="00B54DC2" w:rsidP="00CC392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السؤال الثاني</w:t>
      </w:r>
      <w:r w:rsidR="006332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(3ن)</w:t>
      </w:r>
    </w:p>
    <w:p w:rsidR="00B54DC2" w:rsidRDefault="00B54DC2" w:rsidP="00B54DC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حدد متغيرات عنوان البحث العلمي التالي وبدقة مع التعليل " الموظف العمومي في ظل قانون مكافحة الفساد "</w:t>
      </w:r>
    </w:p>
    <w:p w:rsidR="00633236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المتغير المستقل: الموظف </w:t>
      </w:r>
    </w:p>
    <w:p w:rsidR="00633236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المتغير التابع: العمومي الوسيط </w:t>
      </w:r>
    </w:p>
    <w:p w:rsidR="00633236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المتغير الوسيط:</w:t>
      </w:r>
      <w:r w:rsidRPr="006332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في ظل قانون مكافحة الفساد "</w:t>
      </w:r>
    </w:p>
    <w:p w:rsidR="00633236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</w:t>
      </w:r>
    </w:p>
    <w:p w:rsidR="00633236" w:rsidRPr="005A19AC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54DC2" w:rsidRDefault="00B54DC2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السؤال </w:t>
      </w:r>
      <w:r w:rsidR="00547895" w:rsidRPr="005A1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الثالث: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اليك الوثائق العلمية التالية </w:t>
      </w:r>
      <w:r w:rsidR="006332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(3ن)</w:t>
      </w:r>
    </w:p>
    <w:p w:rsidR="00633236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33236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المصادر </w:t>
      </w:r>
    </w:p>
    <w:p w:rsidR="00633236" w:rsidRPr="005A19AC" w:rsidRDefault="00633236" w:rsidP="006332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54DC2" w:rsidRDefault="00B54DC2" w:rsidP="00B54DC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الاتفاقية العربية لمكافحة الاتجار غير المشروع بالمخدرات والمؤثرات العقلية 5 يناير تونس </w:t>
      </w:r>
    </w:p>
    <w:p w:rsidR="00633236" w:rsidRPr="005A19AC" w:rsidRDefault="00633236" w:rsidP="0063323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الدستور الجزائري لسنة 2016 المؤرخ في 6 مارس 2016</w:t>
      </w:r>
    </w:p>
    <w:p w:rsidR="00633236" w:rsidRPr="005A19AC" w:rsidRDefault="00633236" w:rsidP="0063323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القانون 06-01 المؤرخ في 2 فيفري 2006 المتعلق بالوقاية من الفساد ومكافحة الجريدة الرسمية العدد </w:t>
      </w:r>
      <w:r w:rsidRPr="005A1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14-2006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633236" w:rsidRPr="005A19AC" w:rsidRDefault="00633236" w:rsidP="00633236">
      <w:pPr>
        <w:pStyle w:val="Paragraphedeliste"/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المراجع </w:t>
      </w:r>
    </w:p>
    <w:p w:rsidR="004E39D1" w:rsidRPr="005A19AC" w:rsidRDefault="00B54DC2" w:rsidP="007D3D9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طاهري </w:t>
      </w:r>
      <w:r w:rsidR="00DD0499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حسين،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الوجيز في شرح قانون الإجراءات </w:t>
      </w:r>
      <w:r w:rsidR="00DD0499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الجزائية،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دار </w:t>
      </w:r>
      <w:r w:rsidR="00DD0499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الخلدونية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الطبعة الثالثة ، الجزائر ، 2005 .</w:t>
      </w:r>
    </w:p>
    <w:p w:rsidR="00DD0499" w:rsidRPr="005A19AC" w:rsidRDefault="00547895" w:rsidP="00DD049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A1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إيهاب،</w:t>
      </w:r>
      <w:r w:rsidR="00DD0499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1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يسر،</w:t>
      </w:r>
      <w:r w:rsidR="00DD0499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المسؤولية المدنية والجنائية </w:t>
      </w:r>
      <w:r w:rsidRPr="005A1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للطبيب،</w:t>
      </w:r>
      <w:r w:rsidR="00DD0499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رسالة دكتوراه كلية </w:t>
      </w:r>
      <w:r w:rsidRPr="005A1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الحقوق،</w:t>
      </w:r>
      <w:r w:rsidR="00DD0499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1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القاهرة،</w:t>
      </w:r>
      <w:r w:rsidR="00DD0499"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1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1994.</w:t>
      </w:r>
    </w:p>
    <w:p w:rsidR="00DD0499" w:rsidRPr="005A19AC" w:rsidRDefault="00DD0499" w:rsidP="00DD049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خلفي عبد الرحمان الحماية الجنائية لأعضاء </w:t>
      </w:r>
      <w:r w:rsidR="00547895" w:rsidRPr="005A1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البشرية،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مقال منشور في مجلة الاجتهاد للدراسات </w:t>
      </w:r>
      <w:r w:rsidR="00547895" w:rsidRPr="005A19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القانونية،</w:t>
      </w: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 2015</w:t>
      </w:r>
    </w:p>
    <w:p w:rsidR="00DD0499" w:rsidRPr="005A19AC" w:rsidRDefault="00DD0499" w:rsidP="00DD0499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المطلوب: </w:t>
      </w:r>
    </w:p>
    <w:p w:rsidR="00DD0499" w:rsidRPr="005A19AC" w:rsidRDefault="00DD0499" w:rsidP="0054789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19AC">
        <w:rPr>
          <w:rFonts w:ascii="Simplified Arabic" w:hAnsi="Simplified Arabic" w:cs="Simplified Arabic"/>
          <w:sz w:val="28"/>
          <w:szCs w:val="28"/>
          <w:rtl/>
          <w:lang w:bidi="ar-DZ"/>
        </w:rPr>
        <w:t>حدد الفرق بين المصادر والمراجع</w:t>
      </w:r>
      <w:r w:rsidR="0024518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(2ن)</w:t>
      </w:r>
    </w:p>
    <w:p w:rsidR="006730CE" w:rsidRDefault="006730CE" w:rsidP="006730CE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السؤال </w:t>
      </w:r>
      <w:r w:rsidR="007417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الرابع: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4518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(2ن)</w:t>
      </w:r>
    </w:p>
    <w:p w:rsidR="006730CE" w:rsidRPr="006730CE" w:rsidRDefault="006730CE" w:rsidP="006730CE">
      <w:pPr>
        <w:bidi/>
        <w:spacing w:line="240" w:lineRule="auto"/>
        <w:ind w:left="284" w:firstLine="566"/>
        <w:jc w:val="both"/>
        <w:rPr>
          <w:rFonts w:asciiTheme="minorBidi" w:eastAsiaTheme="minorEastAsia" w:hAnsiTheme="minorBidi"/>
          <w:sz w:val="28"/>
          <w:szCs w:val="28"/>
          <w:lang w:eastAsia="fr-FR" w:bidi="ar-DZ"/>
        </w:rPr>
      </w:pP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رتب قائمة المراجع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ترتيب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منهجي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</w:t>
      </w:r>
    </w:p>
    <w:p w:rsidR="006730CE" w:rsidRDefault="006730CE" w:rsidP="00CC3929">
      <w:pPr>
        <w:bidi/>
        <w:spacing w:after="120" w:line="240" w:lineRule="auto"/>
        <w:ind w:left="567" w:firstLine="566"/>
        <w:jc w:val="both"/>
        <w:rPr>
          <w:rFonts w:asciiTheme="minorBidi" w:eastAsiaTheme="minorEastAsia" w:hAnsiTheme="minorBidi"/>
          <w:sz w:val="28"/>
          <w:szCs w:val="28"/>
          <w:rtl/>
          <w:lang w:eastAsia="fr-FR" w:bidi="ar-DZ"/>
        </w:rPr>
      </w:pP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الرسائل العلمية الماجستير والدكتوراه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الدستور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، 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القوانين العضوية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، الكتب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المتخصصة والعامة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، 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المعاهدات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، 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القوانين والأوامر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، 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المراسيم الرئاسية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، 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القرارات </w:t>
      </w:r>
      <w:r w:rsidR="007417C1"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الوزارية</w:t>
      </w:r>
      <w:r w:rsidR="007417C1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،</w:t>
      </w:r>
      <w:r w:rsidR="007417C1"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المواثيق والإعلانات الدولية،</w:t>
      </w:r>
      <w:r w:rsidR="007417C1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النصوص التنظيمية</w:t>
      </w: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، </w:t>
      </w: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المراسيم التنفيذية، القرارات الوزارية.</w:t>
      </w:r>
    </w:p>
    <w:p w:rsidR="00245185" w:rsidRDefault="00245185" w:rsidP="00245185">
      <w:pPr>
        <w:bidi/>
        <w:spacing w:after="120" w:line="240" w:lineRule="auto"/>
        <w:ind w:left="567" w:firstLine="566"/>
        <w:jc w:val="both"/>
        <w:rPr>
          <w:rFonts w:asciiTheme="minorBidi" w:eastAsiaTheme="minorEastAsia" w:hAnsiTheme="minorBidi"/>
          <w:sz w:val="28"/>
          <w:szCs w:val="28"/>
          <w:rtl/>
          <w:lang w:eastAsia="fr-FR" w:bidi="ar-DZ"/>
        </w:rPr>
      </w:pPr>
      <w:r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-ج</w:t>
      </w:r>
    </w:p>
    <w:p w:rsidR="00245185" w:rsidRPr="00245185" w:rsidRDefault="00245185" w:rsidP="00245185">
      <w:pPr>
        <w:bidi/>
        <w:spacing w:after="120" w:line="240" w:lineRule="auto"/>
        <w:ind w:left="567" w:firstLine="566"/>
        <w:jc w:val="both"/>
        <w:rPr>
          <w:rFonts w:asciiTheme="minorBidi" w:eastAsiaTheme="minorEastAsia" w:hAnsiTheme="minorBidi"/>
          <w:sz w:val="28"/>
          <w:szCs w:val="28"/>
          <w:lang w:eastAsia="fr-FR" w:bidi="ar-DZ"/>
        </w:rPr>
      </w:pP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lastRenderedPageBreak/>
        <w:t>أ /الدستور</w:t>
      </w:r>
    </w:p>
    <w:p w:rsidR="00245185" w:rsidRPr="00245185" w:rsidRDefault="00245185" w:rsidP="00245185">
      <w:pPr>
        <w:bidi/>
        <w:spacing w:after="120" w:line="240" w:lineRule="auto"/>
        <w:ind w:left="567" w:firstLine="566"/>
        <w:jc w:val="both"/>
        <w:rPr>
          <w:rFonts w:asciiTheme="minorBidi" w:eastAsiaTheme="minorEastAsia" w:hAnsiTheme="minorBidi"/>
          <w:sz w:val="28"/>
          <w:szCs w:val="28"/>
          <w:lang w:eastAsia="fr-FR" w:bidi="ar-DZ"/>
        </w:rPr>
      </w:pP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           ب/ المعاهدات</w:t>
      </w:r>
    </w:p>
    <w:p w:rsidR="00245185" w:rsidRPr="00245185" w:rsidRDefault="00245185" w:rsidP="00245185">
      <w:pPr>
        <w:bidi/>
        <w:spacing w:after="120" w:line="240" w:lineRule="auto"/>
        <w:ind w:left="567" w:firstLine="566"/>
        <w:jc w:val="both"/>
        <w:rPr>
          <w:rFonts w:asciiTheme="minorBidi" w:eastAsiaTheme="minorEastAsia" w:hAnsiTheme="minorBidi"/>
          <w:sz w:val="28"/>
          <w:szCs w:val="28"/>
          <w:lang w:eastAsia="fr-FR" w:bidi="ar-DZ"/>
        </w:rPr>
      </w:pP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          ج / القوانين العضوية</w:t>
      </w:r>
    </w:p>
    <w:p w:rsidR="00245185" w:rsidRPr="00245185" w:rsidRDefault="00245185" w:rsidP="00245185">
      <w:pPr>
        <w:bidi/>
        <w:spacing w:after="120" w:line="240" w:lineRule="auto"/>
        <w:ind w:left="567" w:firstLine="566"/>
        <w:jc w:val="both"/>
        <w:rPr>
          <w:rFonts w:asciiTheme="minorBidi" w:eastAsiaTheme="minorEastAsia" w:hAnsiTheme="minorBidi"/>
          <w:sz w:val="28"/>
          <w:szCs w:val="28"/>
          <w:lang w:eastAsia="fr-FR" w:bidi="ar-DZ"/>
        </w:rPr>
      </w:pP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            د / القوانين والأوامر</w:t>
      </w:r>
    </w:p>
    <w:p w:rsidR="00245185" w:rsidRPr="00245185" w:rsidRDefault="00245185" w:rsidP="00245185">
      <w:pPr>
        <w:bidi/>
        <w:spacing w:after="120" w:line="240" w:lineRule="auto"/>
        <w:ind w:left="567" w:firstLine="566"/>
        <w:jc w:val="both"/>
        <w:rPr>
          <w:rFonts w:asciiTheme="minorBidi" w:eastAsiaTheme="minorEastAsia" w:hAnsiTheme="minorBidi"/>
          <w:sz w:val="28"/>
          <w:szCs w:val="28"/>
          <w:rtl/>
          <w:lang w:eastAsia="fr-FR" w:bidi="ar-DZ"/>
        </w:rPr>
      </w:pP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           ه / النصوص التنظيمية :المراسيم الرئاسية ، المرائيم التنفيذية ،القرارات الوزارية المشتركة،القرارات الوزارية .</w:t>
      </w:r>
    </w:p>
    <w:p w:rsidR="00245185" w:rsidRPr="00245185" w:rsidRDefault="00245185" w:rsidP="00245185">
      <w:pPr>
        <w:bidi/>
        <w:spacing w:line="240" w:lineRule="auto"/>
        <w:ind w:left="566" w:firstLine="566"/>
        <w:jc w:val="both"/>
        <w:rPr>
          <w:rFonts w:asciiTheme="minorBidi" w:eastAsiaTheme="minorEastAsia" w:hAnsiTheme="minorBidi"/>
          <w:sz w:val="28"/>
          <w:szCs w:val="28"/>
          <w:rtl/>
          <w:lang w:eastAsia="fr-FR" w:bidi="ar-DZ"/>
        </w:rPr>
      </w:pP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   2</w:t>
      </w:r>
      <w:r w:rsidRPr="00245185">
        <w:rPr>
          <w:rFonts w:asciiTheme="minorBidi" w:eastAsiaTheme="minorEastAsia" w:hAnsiTheme="minorBidi" w:hint="cs"/>
          <w:sz w:val="28"/>
          <w:szCs w:val="28"/>
          <w:u w:val="single"/>
          <w:rtl/>
          <w:lang w:eastAsia="fr-FR" w:bidi="ar-DZ"/>
        </w:rPr>
        <w:t>-الكتب :</w:t>
      </w: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المتخصصة والعامة .</w:t>
      </w:r>
    </w:p>
    <w:p w:rsidR="00245185" w:rsidRPr="00245185" w:rsidRDefault="00245185" w:rsidP="00245185">
      <w:pPr>
        <w:bidi/>
        <w:spacing w:line="240" w:lineRule="auto"/>
        <w:ind w:left="566" w:firstLine="566"/>
        <w:jc w:val="both"/>
        <w:rPr>
          <w:rFonts w:asciiTheme="minorBidi" w:eastAsiaTheme="minorEastAsia" w:hAnsiTheme="minorBidi"/>
          <w:sz w:val="28"/>
          <w:szCs w:val="28"/>
          <w:rtl/>
          <w:lang w:eastAsia="fr-FR" w:bidi="ar-DZ"/>
        </w:rPr>
      </w:pP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   </w:t>
      </w:r>
      <w:r w:rsidRPr="00245185">
        <w:rPr>
          <w:rFonts w:asciiTheme="minorBidi" w:eastAsiaTheme="minorEastAsia" w:hAnsiTheme="minorBidi" w:hint="cs"/>
          <w:sz w:val="28"/>
          <w:szCs w:val="28"/>
          <w:u w:val="single"/>
          <w:rtl/>
          <w:lang w:eastAsia="fr-FR" w:bidi="ar-DZ"/>
        </w:rPr>
        <w:t xml:space="preserve"> 3-الرسائل العلمية</w:t>
      </w: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: الماجستير والدكتوراه </w:t>
      </w:r>
    </w:p>
    <w:p w:rsidR="00245185" w:rsidRPr="00245185" w:rsidRDefault="00245185" w:rsidP="00245185">
      <w:pPr>
        <w:bidi/>
        <w:spacing w:line="240" w:lineRule="auto"/>
        <w:ind w:left="566" w:firstLine="566"/>
        <w:jc w:val="both"/>
        <w:rPr>
          <w:rFonts w:asciiTheme="minorBidi" w:eastAsiaTheme="minorEastAsia" w:hAnsiTheme="minorBidi"/>
          <w:sz w:val="28"/>
          <w:szCs w:val="28"/>
          <w:u w:val="single"/>
          <w:rtl/>
          <w:lang w:eastAsia="fr-FR" w:bidi="ar-DZ"/>
        </w:rPr>
      </w:pP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    4</w:t>
      </w:r>
      <w:r w:rsidRPr="00245185">
        <w:rPr>
          <w:rFonts w:asciiTheme="minorBidi" w:eastAsiaTheme="minorEastAsia" w:hAnsiTheme="minorBidi" w:hint="cs"/>
          <w:sz w:val="28"/>
          <w:szCs w:val="28"/>
          <w:u w:val="single"/>
          <w:rtl/>
          <w:lang w:eastAsia="fr-FR" w:bidi="ar-DZ"/>
        </w:rPr>
        <w:t>-المقالات والمداخلات العلمية .</w:t>
      </w:r>
    </w:p>
    <w:p w:rsidR="00245185" w:rsidRPr="00245185" w:rsidRDefault="00245185" w:rsidP="00245185">
      <w:pPr>
        <w:bidi/>
        <w:spacing w:line="240" w:lineRule="auto"/>
        <w:ind w:left="566" w:firstLine="566"/>
        <w:jc w:val="both"/>
        <w:rPr>
          <w:rFonts w:asciiTheme="minorBidi" w:eastAsiaTheme="minorEastAsia" w:hAnsiTheme="minorBidi"/>
          <w:sz w:val="28"/>
          <w:szCs w:val="28"/>
          <w:lang w:eastAsia="fr-FR" w:bidi="ar-DZ"/>
        </w:rPr>
      </w:pP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    5</w:t>
      </w:r>
      <w:r w:rsidRPr="00245185">
        <w:rPr>
          <w:rFonts w:asciiTheme="minorBidi" w:eastAsiaTheme="minorEastAsia" w:hAnsiTheme="minorBidi" w:hint="cs"/>
          <w:sz w:val="28"/>
          <w:szCs w:val="28"/>
          <w:u w:val="single"/>
          <w:rtl/>
          <w:lang w:eastAsia="fr-FR" w:bidi="ar-DZ"/>
        </w:rPr>
        <w:t>-المواثيق والإعلانات  الدولية  :</w:t>
      </w:r>
      <w:r w:rsidRPr="00245185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>حسب متطلبات الموضوع (التخصص).</w:t>
      </w:r>
    </w:p>
    <w:p w:rsidR="006730CE" w:rsidRPr="006730CE" w:rsidRDefault="006730CE" w:rsidP="006730CE">
      <w:pPr>
        <w:bidi/>
        <w:spacing w:line="240" w:lineRule="auto"/>
        <w:ind w:left="566" w:firstLine="566"/>
        <w:jc w:val="both"/>
        <w:rPr>
          <w:rFonts w:asciiTheme="minorBidi" w:eastAsiaTheme="minorEastAsia" w:hAnsiTheme="minorBidi"/>
          <w:sz w:val="28"/>
          <w:szCs w:val="28"/>
          <w:rtl/>
          <w:lang w:eastAsia="fr-FR" w:bidi="ar-DZ"/>
        </w:rPr>
      </w:pP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</w:t>
      </w:r>
    </w:p>
    <w:p w:rsidR="006730CE" w:rsidRPr="006730CE" w:rsidRDefault="006730CE" w:rsidP="006730CE">
      <w:pPr>
        <w:bidi/>
        <w:spacing w:line="240" w:lineRule="auto"/>
        <w:ind w:left="566" w:firstLine="566"/>
        <w:jc w:val="both"/>
        <w:rPr>
          <w:rFonts w:asciiTheme="minorBidi" w:eastAsiaTheme="minorEastAsia" w:hAnsiTheme="minorBidi"/>
          <w:sz w:val="28"/>
          <w:szCs w:val="28"/>
          <w:rtl/>
          <w:lang w:eastAsia="fr-FR" w:bidi="ar-DZ"/>
        </w:rPr>
      </w:pP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   </w:t>
      </w:r>
      <w:r>
        <w:rPr>
          <w:rFonts w:asciiTheme="minorBidi" w:eastAsiaTheme="minorEastAsia" w:hAnsiTheme="minorBidi" w:hint="cs"/>
          <w:sz w:val="28"/>
          <w:szCs w:val="28"/>
          <w:u w:val="single"/>
          <w:rtl/>
          <w:lang w:eastAsia="fr-FR" w:bidi="ar-DZ"/>
        </w:rPr>
        <w:t xml:space="preserve"> </w:t>
      </w:r>
    </w:p>
    <w:p w:rsidR="006730CE" w:rsidRPr="006730CE" w:rsidRDefault="006730CE" w:rsidP="006730CE">
      <w:pPr>
        <w:bidi/>
        <w:spacing w:line="240" w:lineRule="auto"/>
        <w:ind w:left="566" w:firstLine="566"/>
        <w:jc w:val="both"/>
        <w:rPr>
          <w:rFonts w:asciiTheme="minorBidi" w:eastAsiaTheme="minorEastAsia" w:hAnsiTheme="minorBidi"/>
          <w:sz w:val="28"/>
          <w:szCs w:val="28"/>
          <w:rtl/>
          <w:lang w:eastAsia="fr-FR" w:bidi="ar-DZ"/>
        </w:rPr>
      </w:pPr>
      <w:r w:rsidRPr="006730CE">
        <w:rPr>
          <w:rFonts w:asciiTheme="minorBidi" w:eastAsiaTheme="minorEastAsia" w:hAnsiTheme="minorBidi" w:hint="cs"/>
          <w:sz w:val="28"/>
          <w:szCs w:val="28"/>
          <w:rtl/>
          <w:lang w:eastAsia="fr-FR" w:bidi="ar-DZ"/>
        </w:rPr>
        <w:t xml:space="preserve">                 .</w:t>
      </w:r>
    </w:p>
    <w:p w:rsidR="00C75768" w:rsidRPr="00547895" w:rsidRDefault="00C75768" w:rsidP="00C75768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C75768" w:rsidRPr="00547895" w:rsidSect="003E0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C2" w:rsidRDefault="00B423C2" w:rsidP="00C75768">
      <w:pPr>
        <w:spacing w:after="0" w:line="240" w:lineRule="auto"/>
      </w:pPr>
      <w:r>
        <w:separator/>
      </w:r>
    </w:p>
  </w:endnote>
  <w:endnote w:type="continuationSeparator" w:id="0">
    <w:p w:rsidR="00B423C2" w:rsidRDefault="00B423C2" w:rsidP="00C7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68" w:rsidRDefault="00C7576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68" w:rsidRDefault="00B423C2">
    <w:pPr>
      <w:pStyle w:val="Pieddepage"/>
    </w:pPr>
    <w:r>
      <w:rPr>
        <w:noProof/>
      </w:rPr>
      <w:pict>
        <v:rect id="Rectangle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 w:rsidR="00C75768">
      <w:rPr>
        <w:color w:val="4F81BD" w:themeColor="accent1"/>
      </w:rPr>
      <w:t xml:space="preserve"> </w:t>
    </w:r>
    <w:r w:rsidR="00C75768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 w:rsidR="00C75768">
      <w:rPr>
        <w:rFonts w:eastAsiaTheme="minorEastAsia"/>
        <w:color w:val="4F81BD" w:themeColor="accent1"/>
        <w:sz w:val="20"/>
        <w:szCs w:val="20"/>
      </w:rPr>
      <w:fldChar w:fldCharType="begin"/>
    </w:r>
    <w:r w:rsidR="00C75768">
      <w:rPr>
        <w:color w:val="4F81BD" w:themeColor="accent1"/>
        <w:sz w:val="20"/>
        <w:szCs w:val="20"/>
      </w:rPr>
      <w:instrText>PAGE    \* MERGEFORMAT</w:instrText>
    </w:r>
    <w:r w:rsidR="00C75768">
      <w:rPr>
        <w:rFonts w:eastAsiaTheme="minorEastAsia"/>
        <w:color w:val="4F81BD" w:themeColor="accent1"/>
        <w:sz w:val="20"/>
        <w:szCs w:val="20"/>
      </w:rPr>
      <w:fldChar w:fldCharType="separate"/>
    </w:r>
    <w:r w:rsidR="00005F80" w:rsidRPr="00005F8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 w:rsidR="00C75768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68" w:rsidRDefault="00C757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C2" w:rsidRDefault="00B423C2" w:rsidP="00C75768">
      <w:pPr>
        <w:spacing w:after="0" w:line="240" w:lineRule="auto"/>
      </w:pPr>
      <w:r>
        <w:separator/>
      </w:r>
    </w:p>
  </w:footnote>
  <w:footnote w:type="continuationSeparator" w:id="0">
    <w:p w:rsidR="00B423C2" w:rsidRDefault="00B423C2" w:rsidP="00C7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68" w:rsidRDefault="00C757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68" w:rsidRDefault="00C7576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68" w:rsidRDefault="00C7576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32BD1"/>
    <w:multiLevelType w:val="hybridMultilevel"/>
    <w:tmpl w:val="FD2C1204"/>
    <w:lvl w:ilvl="0" w:tplc="C88062E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6A75F2"/>
    <w:multiLevelType w:val="hybridMultilevel"/>
    <w:tmpl w:val="568CAE3A"/>
    <w:lvl w:ilvl="0" w:tplc="40F45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F120A"/>
    <w:multiLevelType w:val="hybridMultilevel"/>
    <w:tmpl w:val="3104E726"/>
    <w:lvl w:ilvl="0" w:tplc="6896C5D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1161D"/>
    <w:multiLevelType w:val="hybridMultilevel"/>
    <w:tmpl w:val="A40CE8DA"/>
    <w:lvl w:ilvl="0" w:tplc="EDFC5BF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14D"/>
    <w:rsid w:val="00005F80"/>
    <w:rsid w:val="0003704B"/>
    <w:rsid w:val="00245185"/>
    <w:rsid w:val="003E0A0A"/>
    <w:rsid w:val="003F39C7"/>
    <w:rsid w:val="00424D8B"/>
    <w:rsid w:val="00490555"/>
    <w:rsid w:val="004B3497"/>
    <w:rsid w:val="004E39D1"/>
    <w:rsid w:val="00501203"/>
    <w:rsid w:val="00547895"/>
    <w:rsid w:val="005A19AC"/>
    <w:rsid w:val="00633236"/>
    <w:rsid w:val="00663A6F"/>
    <w:rsid w:val="006730CE"/>
    <w:rsid w:val="007417C1"/>
    <w:rsid w:val="00746658"/>
    <w:rsid w:val="008B1D20"/>
    <w:rsid w:val="0091414D"/>
    <w:rsid w:val="009B6D2E"/>
    <w:rsid w:val="009F5760"/>
    <w:rsid w:val="00A15B59"/>
    <w:rsid w:val="00AB29BD"/>
    <w:rsid w:val="00AD0053"/>
    <w:rsid w:val="00B423C2"/>
    <w:rsid w:val="00B54DC2"/>
    <w:rsid w:val="00C75768"/>
    <w:rsid w:val="00CC3929"/>
    <w:rsid w:val="00D14500"/>
    <w:rsid w:val="00D7380E"/>
    <w:rsid w:val="00DD0499"/>
    <w:rsid w:val="00E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6FA8C9-3F07-4412-B083-5E03A997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4DC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75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768"/>
  </w:style>
  <w:style w:type="paragraph" w:styleId="Pieddepage">
    <w:name w:val="footer"/>
    <w:basedOn w:val="Normal"/>
    <w:link w:val="PieddepageCar"/>
    <w:uiPriority w:val="99"/>
    <w:unhideWhenUsed/>
    <w:rsid w:val="00C75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13</cp:revision>
  <cp:lastPrinted>2025-01-05T18:49:00Z</cp:lastPrinted>
  <dcterms:created xsi:type="dcterms:W3CDTF">2025-01-05T18:33:00Z</dcterms:created>
  <dcterms:modified xsi:type="dcterms:W3CDTF">2025-01-25T20:47:00Z</dcterms:modified>
</cp:coreProperties>
</file>