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0F" w:rsidRDefault="00DE5863" w:rsidP="0002630F">
      <w:pPr>
        <w:tabs>
          <w:tab w:val="left" w:pos="7002"/>
        </w:tabs>
        <w:bidi/>
        <w:spacing w:line="240" w:lineRule="auto"/>
        <w:jc w:val="center"/>
        <w:rPr>
          <w:rFonts w:ascii="ae_AlMohanad" w:hAnsi="ae_AlMohanad" w:cs="Sultan normal" w:hint="cs"/>
          <w:b/>
          <w:bCs/>
          <w:sz w:val="36"/>
          <w:szCs w:val="36"/>
          <w:rtl/>
          <w:lang w:bidi="ar-DZ"/>
        </w:rPr>
      </w:pPr>
      <w:proofErr w:type="spellStart"/>
      <w:r w:rsidRPr="00DE5863">
        <w:rPr>
          <w:rFonts w:ascii="ae_AlMohanad" w:hAnsi="ae_AlMohanad" w:cs="Sultan normal" w:hint="cs"/>
          <w:b/>
          <w:bCs/>
          <w:sz w:val="36"/>
          <w:szCs w:val="36"/>
          <w:rtl/>
          <w:lang w:bidi="ar-DZ"/>
        </w:rPr>
        <w:t>الاجابة</w:t>
      </w:r>
      <w:proofErr w:type="spellEnd"/>
      <w:r w:rsidRPr="00DE5863">
        <w:rPr>
          <w:rFonts w:ascii="ae_AlMohanad" w:hAnsi="ae_AlMohanad" w:cs="Sultan normal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DE5863">
        <w:rPr>
          <w:rFonts w:ascii="ae_AlMohanad" w:hAnsi="ae_AlMohanad" w:cs="Sultan normal" w:hint="cs"/>
          <w:b/>
          <w:bCs/>
          <w:sz w:val="36"/>
          <w:szCs w:val="36"/>
          <w:rtl/>
          <w:lang w:bidi="ar-DZ"/>
        </w:rPr>
        <w:t>الانموذجية</w:t>
      </w:r>
      <w:proofErr w:type="spellEnd"/>
      <w:r w:rsidR="0002630F">
        <w:rPr>
          <w:rFonts w:ascii="ae_AlMohanad" w:hAnsi="ae_AlMohanad" w:cs="ae_AlMohanad"/>
          <w:b/>
          <w:bCs/>
          <w:sz w:val="36"/>
          <w:szCs w:val="36"/>
          <w:rtl/>
          <w:lang w:bidi="ar-DZ"/>
        </w:rPr>
        <w:t xml:space="preserve"> </w:t>
      </w:r>
      <w:r w:rsidR="0002630F">
        <w:rPr>
          <w:rFonts w:ascii="ae_AlMohanad" w:hAnsi="ae_AlMohanad" w:cs="Sultan normal" w:hint="cs"/>
          <w:b/>
          <w:bCs/>
          <w:sz w:val="36"/>
          <w:szCs w:val="36"/>
          <w:rtl/>
          <w:lang w:bidi="ar-DZ"/>
        </w:rPr>
        <w:t>في مادة</w:t>
      </w:r>
      <w:r w:rsidR="0002630F">
        <w:rPr>
          <w:rFonts w:ascii="ae_AlMohanad" w:hAnsi="ae_AlMohanad" w:cs="Sultan normal" w:hint="cs"/>
          <w:b/>
          <w:bCs/>
          <w:sz w:val="40"/>
          <w:szCs w:val="40"/>
          <w:rtl/>
          <w:lang w:bidi="ar-DZ"/>
        </w:rPr>
        <w:t xml:space="preserve"> </w:t>
      </w:r>
      <w:r w:rsidR="0002630F">
        <w:rPr>
          <w:rFonts w:ascii="ae_AlMohanad" w:hAnsi="ae_AlMohanad" w:cs="Sultan normal" w:hint="cs"/>
          <w:b/>
          <w:bCs/>
          <w:sz w:val="36"/>
          <w:szCs w:val="36"/>
          <w:rtl/>
          <w:lang w:bidi="ar-DZ"/>
        </w:rPr>
        <w:t>القرارات والعقود الإدارية</w:t>
      </w:r>
    </w:p>
    <w:p w:rsidR="0002630F" w:rsidRDefault="0002630F" w:rsidP="0002630F">
      <w:pPr>
        <w:tabs>
          <w:tab w:val="left" w:pos="7002"/>
        </w:tabs>
        <w:bidi/>
        <w:spacing w:line="240" w:lineRule="auto"/>
        <w:jc w:val="center"/>
        <w:rPr>
          <w:rFonts w:ascii="ae_AlMohanad" w:hAnsi="ae_AlMohanad" w:cs="Sultan normal" w:hint="cs"/>
          <w:b/>
          <w:bCs/>
          <w:sz w:val="36"/>
          <w:szCs w:val="36"/>
          <w:rtl/>
          <w:lang w:bidi="ar-DZ"/>
        </w:rPr>
      </w:pPr>
    </w:p>
    <w:p w:rsidR="0002630F" w:rsidRDefault="0002630F" w:rsidP="0002630F">
      <w:pPr>
        <w:tabs>
          <w:tab w:val="left" w:pos="7002"/>
        </w:tabs>
        <w:bidi/>
        <w:spacing w:line="240" w:lineRule="auto"/>
        <w:rPr>
          <w:rFonts w:ascii="Sakkal Majalla" w:hAnsi="Sakkal Majalla" w:cs="Sultan bold" w:hint="cs"/>
          <w:sz w:val="28"/>
          <w:szCs w:val="28"/>
          <w:rtl/>
          <w:lang w:bidi="ar-DZ"/>
        </w:rPr>
      </w:pPr>
      <w:r w:rsidRPr="00DE5863">
        <w:rPr>
          <w:rFonts w:ascii="Sakkal Majalla" w:hAnsi="Sakkal Majalla" w:cs="Sultan bold"/>
          <w:sz w:val="28"/>
          <w:szCs w:val="28"/>
          <w:rtl/>
          <w:lang w:bidi="ar-DZ"/>
        </w:rPr>
        <w:t xml:space="preserve">    </w:t>
      </w:r>
      <w:r w:rsidR="00DE5863" w:rsidRPr="00DE5863">
        <w:rPr>
          <w:rFonts w:ascii="Sakkal Majalla" w:hAnsi="Sakkal Majalla" w:cs="Sultan bold" w:hint="cs"/>
          <w:sz w:val="28"/>
          <w:szCs w:val="28"/>
          <w:u w:val="single"/>
          <w:rtl/>
          <w:lang w:bidi="ar-DZ"/>
        </w:rPr>
        <w:t xml:space="preserve">الإجابة عن </w:t>
      </w:r>
      <w:r>
        <w:rPr>
          <w:rFonts w:ascii="Sakkal Majalla" w:hAnsi="Sakkal Majalla" w:cs="Sultan bold" w:hint="cs"/>
          <w:sz w:val="28"/>
          <w:szCs w:val="28"/>
          <w:u w:val="single"/>
          <w:rtl/>
          <w:lang w:bidi="ar-DZ"/>
        </w:rPr>
        <w:t xml:space="preserve"> السؤال الأول: </w:t>
      </w:r>
      <w:r>
        <w:rPr>
          <w:rFonts w:ascii="Sakkal Majalla" w:hAnsi="Sakkal Majalla" w:cs="Sultan bold" w:hint="cs"/>
          <w:sz w:val="28"/>
          <w:szCs w:val="28"/>
          <w:rtl/>
          <w:lang w:bidi="ar-DZ"/>
        </w:rPr>
        <w:t>( 07 نقاط)</w:t>
      </w:r>
    </w:p>
    <w:p w:rsidR="0002630F" w:rsidRDefault="0002630F" w:rsidP="0002630F">
      <w:pPr>
        <w:pStyle w:val="a3"/>
        <w:tabs>
          <w:tab w:val="left" w:pos="7002"/>
        </w:tabs>
        <w:bidi/>
        <w:spacing w:after="0" w:line="240" w:lineRule="auto"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02630F" w:rsidRDefault="0002630F" w:rsidP="0002630F">
      <w:pPr>
        <w:pStyle w:val="a3"/>
        <w:numPr>
          <w:ilvl w:val="0"/>
          <w:numId w:val="2"/>
        </w:numPr>
        <w:tabs>
          <w:tab w:val="left" w:pos="7002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263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الطبيعة القانونية للرخصة المذكورة أعلاه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>
        <w:rPr>
          <w:rFonts w:ascii="Sakkal Majalla" w:hAnsi="Sakkal Majalla" w:cs="Sakkal Majalla" w:hint="cs"/>
          <w:sz w:val="28"/>
          <w:szCs w:val="28"/>
          <w:lang w:bidi="ar-DZ"/>
        </w:rPr>
        <w:t xml:space="preserve">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قرار إداري.</w:t>
      </w:r>
      <w:r w:rsidR="00603CBE">
        <w:rPr>
          <w:rFonts w:ascii="Sakkal Majalla" w:hAnsi="Sakkal Majalla" w:cs="Sakkal Majalla" w:hint="cs"/>
          <w:sz w:val="28"/>
          <w:szCs w:val="28"/>
          <w:rtl/>
          <w:lang w:bidi="ar-DZ"/>
        </w:rPr>
        <w:t>......02</w:t>
      </w:r>
    </w:p>
    <w:p w:rsidR="0002630F" w:rsidRDefault="0002630F" w:rsidP="0002630F">
      <w:pPr>
        <w:pStyle w:val="a3"/>
        <w:numPr>
          <w:ilvl w:val="0"/>
          <w:numId w:val="2"/>
        </w:numPr>
        <w:tabs>
          <w:tab w:val="left" w:pos="7002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0263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انطلاقا من الطبيعة القانونية للرخصة حدّد النوع المناسب لها، معللا إجابتك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 قرار  إداري صريح</w:t>
      </w:r>
      <w:r w:rsidR="00603CBE">
        <w:rPr>
          <w:rFonts w:ascii="Sakkal Majalla" w:hAnsi="Sakkal Majalla" w:cs="Sakkal Majalla" w:hint="cs"/>
          <w:sz w:val="28"/>
          <w:szCs w:val="28"/>
          <w:rtl/>
          <w:lang w:bidi="ar-DZ"/>
        </w:rPr>
        <w:t>....01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مركزي( قرار وزاري صادر عن الوزير المكلف بالاتصال )</w:t>
      </w:r>
      <w:r w:rsidR="00603CBE">
        <w:rPr>
          <w:rFonts w:ascii="Sakkal Majalla" w:hAnsi="Sakkal Majalla" w:cs="Sakkal Majalla" w:hint="cs"/>
          <w:sz w:val="28"/>
          <w:szCs w:val="28"/>
          <w:rtl/>
          <w:lang w:bidi="ar-DZ"/>
        </w:rPr>
        <w:t>...01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فردي لأن الرخصة تخص شخصا معينا بذاته.</w:t>
      </w:r>
      <w:r w:rsidR="00603CBE">
        <w:rPr>
          <w:rFonts w:ascii="Sakkal Majalla" w:hAnsi="Sakkal Majalla" w:cs="Sakkal Majalla" w:hint="cs"/>
          <w:sz w:val="28"/>
          <w:szCs w:val="28"/>
          <w:rtl/>
          <w:lang w:bidi="ar-DZ"/>
        </w:rPr>
        <w:t>....01</w:t>
      </w:r>
    </w:p>
    <w:p w:rsidR="0002630F" w:rsidRDefault="0002630F" w:rsidP="00DE5863">
      <w:pPr>
        <w:pStyle w:val="a3"/>
        <w:numPr>
          <w:ilvl w:val="0"/>
          <w:numId w:val="2"/>
        </w:numPr>
        <w:tabs>
          <w:tab w:val="left" w:pos="7002"/>
        </w:tabs>
        <w:bidi/>
        <w:spacing w:after="0" w:line="240" w:lineRule="auto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النتائج القانونية المترتبة على نوعها </w:t>
      </w:r>
      <w:r w:rsidR="00DE5863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02630F" w:rsidRDefault="00603CBE" w:rsidP="0002630F">
      <w:pPr>
        <w:pStyle w:val="a3"/>
        <w:numPr>
          <w:ilvl w:val="0"/>
          <w:numId w:val="1"/>
        </w:numPr>
        <w:tabs>
          <w:tab w:val="left" w:pos="7002"/>
        </w:tabs>
        <w:bidi/>
        <w:spacing w:after="0" w:line="240" w:lineRule="auto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الطعن المتعلق بالرخصة يكون من اختصاص المحكمة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الادارية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للاستئناف بالعاصمة ( باعتبارها درجة أولى فيما يخص الطعون الموجهة ضد القرارات الإدارية المركزية).</w:t>
      </w:r>
      <w:r w:rsidR="000B6DDF">
        <w:rPr>
          <w:rFonts w:ascii="Sakkal Majalla" w:hAnsi="Sakkal Majalla" w:cs="Sakkal Majalla" w:hint="cs"/>
          <w:sz w:val="28"/>
          <w:szCs w:val="28"/>
          <w:rtl/>
          <w:lang w:bidi="ar-DZ"/>
        </w:rPr>
        <w:t>....01</w:t>
      </w:r>
    </w:p>
    <w:p w:rsidR="00603CBE" w:rsidRDefault="00603CBE" w:rsidP="00603CBE">
      <w:pPr>
        <w:pStyle w:val="a3"/>
        <w:numPr>
          <w:ilvl w:val="0"/>
          <w:numId w:val="1"/>
        </w:numPr>
        <w:tabs>
          <w:tab w:val="left" w:pos="7002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لا يجوز المساس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 الرخصة) بعد فوات مواعيد الطعن لترتيبها حقوقا مكتسبة، و تكون نافذة بتحقق العلم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بعد التبليغ الذي تلتزم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الادارة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المعنية.</w:t>
      </w:r>
      <w:r w:rsidR="000B6DDF">
        <w:rPr>
          <w:rFonts w:ascii="Sakkal Majalla" w:hAnsi="Sakkal Majalla" w:cs="Sakkal Majalla" w:hint="cs"/>
          <w:sz w:val="28"/>
          <w:szCs w:val="28"/>
          <w:rtl/>
          <w:lang w:bidi="ar-DZ"/>
        </w:rPr>
        <w:t>.......01</w:t>
      </w:r>
    </w:p>
    <w:p w:rsidR="0002630F" w:rsidRPr="000B6DDF" w:rsidRDefault="0002630F" w:rsidP="0002630F">
      <w:pPr>
        <w:pStyle w:val="a3"/>
        <w:tabs>
          <w:tab w:val="left" w:pos="7002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02630F" w:rsidRDefault="00DE5863" w:rsidP="0002630F">
      <w:pPr>
        <w:tabs>
          <w:tab w:val="left" w:pos="7002"/>
        </w:tabs>
        <w:bidi/>
        <w:spacing w:line="240" w:lineRule="auto"/>
        <w:ind w:left="360"/>
        <w:rPr>
          <w:rFonts w:ascii="Sakkal Majalla" w:hAnsi="Sakkal Majalla" w:cs="Sakkal Majalla"/>
          <w:sz w:val="32"/>
          <w:szCs w:val="32"/>
          <w:u w:val="single"/>
          <w:lang w:bidi="ar-DZ"/>
        </w:rPr>
      </w:pPr>
      <w:r>
        <w:rPr>
          <w:rFonts w:ascii="Sakkal Majalla" w:hAnsi="Sakkal Majalla" w:cs="Sultan bold" w:hint="cs"/>
          <w:sz w:val="28"/>
          <w:szCs w:val="28"/>
          <w:u w:val="single"/>
          <w:rtl/>
          <w:lang w:bidi="ar-DZ"/>
        </w:rPr>
        <w:t xml:space="preserve">الإجابة عن </w:t>
      </w:r>
      <w:r w:rsidR="0002630F">
        <w:rPr>
          <w:rFonts w:ascii="Sakkal Majalla" w:hAnsi="Sakkal Majalla" w:cs="Sultan bold" w:hint="cs"/>
          <w:sz w:val="28"/>
          <w:szCs w:val="28"/>
          <w:u w:val="single"/>
          <w:rtl/>
          <w:lang w:bidi="ar-DZ"/>
        </w:rPr>
        <w:t>السؤال الثاني</w:t>
      </w:r>
      <w:r w:rsidR="0002630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02630F">
        <w:rPr>
          <w:rFonts w:ascii="Sakkal Majalla" w:hAnsi="Sakkal Majalla" w:cs="Sakkal Majalla"/>
          <w:sz w:val="32"/>
          <w:szCs w:val="32"/>
          <w:rtl/>
          <w:lang w:bidi="ar-DZ"/>
        </w:rPr>
        <w:t>(07</w:t>
      </w:r>
      <w:r w:rsidR="0002630F">
        <w:rPr>
          <w:rFonts w:ascii="Sakkal Majalla" w:hAnsi="Sakkal Majalla" w:cs="Sultan bold" w:hint="cs"/>
          <w:sz w:val="28"/>
          <w:szCs w:val="28"/>
          <w:rtl/>
          <w:lang w:bidi="ar-DZ"/>
        </w:rPr>
        <w:t>نقاط</w:t>
      </w:r>
      <w:r w:rsidR="0002630F">
        <w:rPr>
          <w:rFonts w:ascii="Sakkal Majalla" w:hAnsi="Sakkal Majalla" w:cs="Sakkal Majalla"/>
          <w:sz w:val="32"/>
          <w:szCs w:val="32"/>
          <w:rtl/>
          <w:lang w:bidi="ar-DZ"/>
        </w:rPr>
        <w:t>)</w:t>
      </w:r>
    </w:p>
    <w:p w:rsidR="0002630F" w:rsidRDefault="0002630F" w:rsidP="0002630F">
      <w:pPr>
        <w:pStyle w:val="a3"/>
        <w:tabs>
          <w:tab w:val="left" w:pos="7002"/>
        </w:tabs>
        <w:bidi/>
        <w:spacing w:after="0" w:line="240" w:lineRule="auto"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02630F" w:rsidRDefault="0002630F" w:rsidP="00806D63">
      <w:pPr>
        <w:pStyle w:val="a3"/>
        <w:numPr>
          <w:ilvl w:val="0"/>
          <w:numId w:val="2"/>
        </w:numPr>
        <w:tabs>
          <w:tab w:val="left" w:pos="9214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نوع المرسوم التنفيذي أعلاه</w:t>
      </w:r>
      <w:r w:rsidR="00806D63">
        <w:rPr>
          <w:rFonts w:ascii="Sakkal Majalla" w:hAnsi="Sakkal Majalla" w:cs="Sakkal Majalla" w:hint="cs"/>
          <w:sz w:val="28"/>
          <w:szCs w:val="28"/>
          <w:rtl/>
          <w:lang w:bidi="ar-DZ"/>
        </w:rPr>
        <w:t>: قرار إداري مركزي  ( صادر عن الوزير الأول أو رئيس الحكومة )، وهو</w:t>
      </w:r>
      <w:r w:rsidR="00DE586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806D63">
        <w:rPr>
          <w:rFonts w:ascii="Sakkal Majalla" w:hAnsi="Sakkal Majalla" w:cs="Sakkal Majalla" w:hint="cs"/>
          <w:sz w:val="28"/>
          <w:szCs w:val="28"/>
          <w:rtl/>
          <w:lang w:bidi="ar-DZ"/>
        </w:rPr>
        <w:t>ذو طابع تنظيمي( يتضمن قواعد عامة ومجردة).</w:t>
      </w:r>
      <w:r w:rsidR="000B6DDF">
        <w:rPr>
          <w:rFonts w:ascii="Sakkal Majalla" w:hAnsi="Sakkal Majalla" w:cs="Sakkal Majalla" w:hint="cs"/>
          <w:sz w:val="28"/>
          <w:szCs w:val="28"/>
          <w:rtl/>
          <w:lang w:bidi="ar-DZ"/>
        </w:rPr>
        <w:t>.....02</w:t>
      </w:r>
    </w:p>
    <w:p w:rsidR="0002630F" w:rsidRDefault="0002630F" w:rsidP="000B6DDF">
      <w:pPr>
        <w:pStyle w:val="a3"/>
        <w:numPr>
          <w:ilvl w:val="0"/>
          <w:numId w:val="2"/>
        </w:numPr>
        <w:tabs>
          <w:tab w:val="left" w:pos="9214"/>
        </w:tabs>
        <w:bidi/>
        <w:spacing w:after="0" w:line="240" w:lineRule="auto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>طبيعة، ونوع القرار المذكور ضمن المادة الأولى</w:t>
      </w:r>
      <w:r w:rsidR="00B416DD">
        <w:rPr>
          <w:rFonts w:ascii="Sakkal Majalla" w:hAnsi="Sakkal Majalla" w:cs="Sakkal Majalla" w:hint="cs"/>
          <w:sz w:val="28"/>
          <w:szCs w:val="28"/>
          <w:rtl/>
          <w:lang w:bidi="ar-DZ"/>
        </w:rPr>
        <w:t>: القرار إداري</w:t>
      </w:r>
      <w:r w:rsidR="000B6DDF">
        <w:rPr>
          <w:rFonts w:ascii="Sakkal Majalla" w:hAnsi="Sakkal Majalla" w:cs="Sakkal Majalla" w:hint="cs"/>
          <w:sz w:val="28"/>
          <w:szCs w:val="28"/>
          <w:rtl/>
          <w:lang w:bidi="ar-DZ"/>
        </w:rPr>
        <w:t>...01</w:t>
      </w:r>
      <w:r w:rsidR="00B416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وهو قرار مركزي( يصدره أحد أعضاء الحكومة أي الوزراء كل في نطاق قطاعه الوزاري)، كما أنه فردي لأن قرار تفويض التوقيع يقوم على اعتبارات شخصية </w:t>
      </w:r>
      <w:r w:rsidR="000B6DDF">
        <w:rPr>
          <w:rFonts w:ascii="Sakkal Majalla" w:hAnsi="Sakkal Majalla" w:cs="Sakkal Majalla" w:hint="cs"/>
          <w:sz w:val="28"/>
          <w:szCs w:val="28"/>
          <w:rtl/>
          <w:lang w:bidi="ar-DZ"/>
        </w:rPr>
        <w:t>...01</w:t>
      </w:r>
    </w:p>
    <w:p w:rsidR="0002630F" w:rsidRDefault="0002630F" w:rsidP="00B416DD">
      <w:pPr>
        <w:pStyle w:val="a3"/>
        <w:numPr>
          <w:ilvl w:val="0"/>
          <w:numId w:val="2"/>
        </w:numPr>
        <w:tabs>
          <w:tab w:val="left" w:pos="9214"/>
        </w:tabs>
        <w:bidi/>
        <w:spacing w:after="0" w:line="240" w:lineRule="auto"/>
        <w:jc w:val="both"/>
        <w:rPr>
          <w:rFonts w:ascii="Sakkal Majalla" w:hAnsi="Sakkal Majalla" w:cs="Sakkal Majalla" w:hint="cs"/>
          <w:sz w:val="28"/>
          <w:szCs w:val="28"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العلاقة بين المرسوم التنفيذي والقرار  المذكور ضمن المادة الأولى</w:t>
      </w:r>
      <w:r w:rsidR="00B416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المرسوم التنفيذي هو النص القانوني ( تشريع فرعي) الذي يجيز صراحة تفويض التوقيع، وهذا الأخير  يتم بموجب قرار وزاري مستند للمرسوم التنفيذي، ويكون المرسوم التنفيذي أعلى من القرار الوزاري ( قرار تفويض التوقيع) من حيث القوة القانونية، بما يجعل قرار التفويض لابد ألا يخالف ما جاء في المرسوم التنفيذي </w:t>
      </w:r>
      <w:proofErr w:type="spellStart"/>
      <w:r w:rsidR="00B416DD">
        <w:rPr>
          <w:rFonts w:ascii="Sakkal Majalla" w:hAnsi="Sakkal Majalla" w:cs="Sakkal Majalla" w:hint="cs"/>
          <w:sz w:val="28"/>
          <w:szCs w:val="28"/>
          <w:rtl/>
          <w:lang w:bidi="ar-DZ"/>
        </w:rPr>
        <w:t>والا</w:t>
      </w:r>
      <w:proofErr w:type="spellEnd"/>
      <w:r w:rsidR="00B416D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كان غير مشروع</w:t>
      </w:r>
      <w:r w:rsidR="000B6DDF">
        <w:rPr>
          <w:rFonts w:ascii="Sakkal Majalla" w:hAnsi="Sakkal Majalla" w:cs="Sakkal Majalla" w:hint="cs"/>
          <w:sz w:val="28"/>
          <w:szCs w:val="28"/>
          <w:rtl/>
          <w:lang w:bidi="ar-DZ"/>
        </w:rPr>
        <w:t>.....01</w:t>
      </w:r>
    </w:p>
    <w:p w:rsidR="00B416DD" w:rsidRDefault="00B416DD" w:rsidP="00B416DD">
      <w:pPr>
        <w:pStyle w:val="a3"/>
        <w:tabs>
          <w:tab w:val="left" w:pos="9214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BC3895" w:rsidRDefault="003272E7" w:rsidP="00DE5863">
      <w:pPr>
        <w:pStyle w:val="a3"/>
        <w:numPr>
          <w:ilvl w:val="0"/>
          <w:numId w:val="2"/>
        </w:numPr>
        <w:tabs>
          <w:tab w:val="left" w:pos="7002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المقارنة</w:t>
      </w:r>
      <w:r w:rsidR="000263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بين  المرسوم التنفيذي و القرار محل المادة الأولى  من حيث نهاية كل منهما</w:t>
      </w:r>
      <w:r w:rsidR="00BC389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حددت المادة 4  طريقة نهاية القرار </w:t>
      </w:r>
      <w:proofErr w:type="spellStart"/>
      <w:r w:rsidR="00BC3895">
        <w:rPr>
          <w:rFonts w:ascii="Sakkal Majalla" w:hAnsi="Sakkal Majalla" w:cs="Sakkal Majalla" w:hint="cs"/>
          <w:sz w:val="28"/>
          <w:szCs w:val="28"/>
          <w:rtl/>
          <w:lang w:bidi="ar-DZ"/>
        </w:rPr>
        <w:t>الوزاي</w:t>
      </w:r>
      <w:proofErr w:type="spellEnd"/>
      <w:r w:rsidR="00BC389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 قرار تفويض التوقيع)، إذ </w:t>
      </w:r>
      <w:r w:rsidR="00BC3895">
        <w:rPr>
          <w:rFonts w:ascii="Sakkal Majalla" w:hAnsi="Sakkal Majalla" w:cs="Sakkal Majalla"/>
          <w:sz w:val="28"/>
          <w:szCs w:val="28"/>
          <w:rtl/>
          <w:lang w:bidi="ar-DZ"/>
        </w:rPr>
        <w:t>ينتهي التفويض تلقائيا بانتهاء سلطات المفوض أو مهام المفوض إليه</w:t>
      </w:r>
      <w:r w:rsidR="00BC389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بينما يكون المرسوم التنفيذي ذا طبيعة مستمرة ولا ينتهي إلا </w:t>
      </w:r>
      <w:proofErr w:type="spellStart"/>
      <w:r w:rsidR="00BC3895">
        <w:rPr>
          <w:rFonts w:ascii="Sakkal Majalla" w:hAnsi="Sakkal Majalla" w:cs="Sakkal Majalla" w:hint="cs"/>
          <w:sz w:val="28"/>
          <w:szCs w:val="28"/>
          <w:rtl/>
          <w:lang w:bidi="ar-DZ"/>
        </w:rPr>
        <w:t>بإلغاءه</w:t>
      </w:r>
      <w:proofErr w:type="spellEnd"/>
      <w:r w:rsidR="00BC389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بموجب مرسوم تنفيذي أو قرار أعلى لتغير  الظروف.</w:t>
      </w:r>
      <w:r w:rsidR="000B6DDF">
        <w:rPr>
          <w:rFonts w:ascii="Sakkal Majalla" w:hAnsi="Sakkal Majalla" w:cs="Sakkal Majalla" w:hint="cs"/>
          <w:sz w:val="28"/>
          <w:szCs w:val="28"/>
          <w:rtl/>
          <w:lang w:bidi="ar-DZ"/>
        </w:rPr>
        <w:t>.....02</w:t>
      </w:r>
    </w:p>
    <w:p w:rsidR="00BC3895" w:rsidRDefault="00BC3895" w:rsidP="00BC3895">
      <w:pPr>
        <w:pStyle w:val="a3"/>
        <w:tabs>
          <w:tab w:val="left" w:pos="7002"/>
        </w:tabs>
        <w:bidi/>
        <w:spacing w:after="0" w:line="240" w:lineRule="auto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02630F" w:rsidRDefault="0002630F" w:rsidP="00BC3895">
      <w:pPr>
        <w:pStyle w:val="a3"/>
        <w:numPr>
          <w:ilvl w:val="0"/>
          <w:numId w:val="2"/>
        </w:numPr>
        <w:tabs>
          <w:tab w:val="left" w:pos="9214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02630F" w:rsidRDefault="0002630F" w:rsidP="00B416DD">
      <w:pPr>
        <w:pStyle w:val="a3"/>
        <w:tabs>
          <w:tab w:val="left" w:pos="9214"/>
        </w:tabs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02630F" w:rsidRDefault="00DE5863" w:rsidP="00B416DD">
      <w:pPr>
        <w:tabs>
          <w:tab w:val="left" w:pos="7002"/>
        </w:tabs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ultan bold" w:hint="cs"/>
          <w:sz w:val="28"/>
          <w:szCs w:val="28"/>
          <w:u w:val="single"/>
          <w:rtl/>
          <w:lang w:bidi="ar-DZ"/>
        </w:rPr>
        <w:lastRenderedPageBreak/>
        <w:t xml:space="preserve">الإجابة عن </w:t>
      </w:r>
      <w:r w:rsidR="0002630F">
        <w:rPr>
          <w:rFonts w:ascii="Sakkal Majalla" w:hAnsi="Sakkal Majalla" w:cs="Sultan bold" w:hint="cs"/>
          <w:sz w:val="28"/>
          <w:szCs w:val="28"/>
          <w:u w:val="single"/>
          <w:rtl/>
          <w:lang w:bidi="ar-DZ"/>
        </w:rPr>
        <w:t>السؤال الثالث</w:t>
      </w:r>
      <w:r w:rsidR="0002630F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02630F">
        <w:rPr>
          <w:rFonts w:ascii="Sakkal Majalla" w:hAnsi="Sakkal Majalla" w:cs="Sakkal Majalla"/>
          <w:sz w:val="32"/>
          <w:szCs w:val="32"/>
          <w:rtl/>
          <w:lang w:bidi="ar-DZ"/>
        </w:rPr>
        <w:t>(06نقاط)</w:t>
      </w:r>
    </w:p>
    <w:p w:rsidR="00D62762" w:rsidRDefault="006E70BA" w:rsidP="00D62762">
      <w:pPr>
        <w:bidi/>
        <w:spacing w:after="0"/>
        <w:ind w:firstLine="360"/>
        <w:jc w:val="both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في سبيل أحسن تنفيذ للصفقة يمكن للمتعامل المتعاقد منح تنفيذ جزء من الصفقة لمناول بواسطة عقد مناولة، </w:t>
      </w:r>
      <w:r w:rsidR="00D62762">
        <w:rPr>
          <w:rFonts w:ascii="Sakkal Majalla" w:hAnsi="Sakkal Majalla" w:cs="Sakkal Majalla" w:hint="cs"/>
          <w:sz w:val="28"/>
          <w:szCs w:val="28"/>
          <w:rtl/>
        </w:rPr>
        <w:t>و</w:t>
      </w:r>
      <w:r>
        <w:rPr>
          <w:rFonts w:ascii="Sakkal Majalla" w:hAnsi="Sakkal Majalla" w:cs="Sakkal Majalla"/>
          <w:sz w:val="28"/>
          <w:szCs w:val="28"/>
          <w:rtl/>
        </w:rPr>
        <w:t xml:space="preserve"> يكون المتعامل المتعاقد هو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المسؤول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الوحيد تجاه المصلحة المتعاقدة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؛ </w:t>
      </w:r>
      <w:r w:rsidR="00D62762">
        <w:rPr>
          <w:rFonts w:ascii="Sakkal Majalla" w:hAnsi="Sakkal Majalla" w:cs="Sakkal Majalla" w:hint="cs"/>
          <w:sz w:val="28"/>
          <w:szCs w:val="28"/>
          <w:rtl/>
        </w:rPr>
        <w:t xml:space="preserve">وقد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انتهج </w:t>
      </w:r>
      <w:r w:rsidR="00D62762">
        <w:rPr>
          <w:rFonts w:ascii="Sakkal Majalla" w:hAnsi="Sakkal Majalla" w:cs="Sakkal Majalla" w:hint="cs"/>
          <w:sz w:val="28"/>
          <w:szCs w:val="28"/>
          <w:rtl/>
        </w:rPr>
        <w:t xml:space="preserve">المشرع الجزائري </w:t>
      </w:r>
      <w:r>
        <w:rPr>
          <w:rFonts w:ascii="Sakkal Majalla" w:hAnsi="Sakkal Majalla" w:cs="Sakkal Majalla" w:hint="cs"/>
          <w:sz w:val="28"/>
          <w:szCs w:val="28"/>
          <w:rtl/>
        </w:rPr>
        <w:t>سياسة مختلفة في مجال عقد المناولة</w:t>
      </w:r>
      <w:r w:rsidR="000F762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في ظل القانون 23-</w:t>
      </w:r>
      <w:r w:rsidR="0035605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12 </w:t>
      </w:r>
      <w:r w:rsidR="00356052">
        <w:rPr>
          <w:rFonts w:ascii="Sakkal Majalla" w:hAnsi="Sakkal Majalla" w:cs="Sakkal Majalla" w:hint="cs"/>
          <w:sz w:val="28"/>
          <w:szCs w:val="28"/>
          <w:rtl/>
        </w:rPr>
        <w:t xml:space="preserve">( المادة 82 من القانون 23-12) ، </w:t>
      </w:r>
      <w:r>
        <w:rPr>
          <w:rFonts w:ascii="Sakkal Majalla" w:hAnsi="Sakkal Majalla" w:cs="Sakkal Majalla" w:hint="cs"/>
          <w:sz w:val="28"/>
          <w:szCs w:val="28"/>
          <w:rtl/>
        </w:rPr>
        <w:t>مقارنة بما كان سائدا في ظل المرسوم الرئاسي 15-247 ،</w:t>
      </w:r>
      <w:r w:rsidR="00050611">
        <w:rPr>
          <w:rFonts w:ascii="Sakkal Majalla" w:hAnsi="Sakkal Majalla" w:cs="Sakkal Majalla" w:hint="cs"/>
          <w:sz w:val="28"/>
          <w:szCs w:val="28"/>
          <w:rtl/>
        </w:rPr>
        <w:t xml:space="preserve">إذ ميز المشرع بين:  </w:t>
      </w:r>
    </w:p>
    <w:p w:rsidR="0002630F" w:rsidRPr="00D62762" w:rsidRDefault="00050611" w:rsidP="00D62762">
      <w:pPr>
        <w:pStyle w:val="a3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 w:hint="cs"/>
          <w:sz w:val="28"/>
          <w:szCs w:val="28"/>
          <w:rtl/>
        </w:rPr>
      </w:pPr>
      <w:r w:rsidRPr="00D62762">
        <w:rPr>
          <w:rFonts w:ascii="Sakkal Majalla" w:hAnsi="Sakkal Majalla" w:cs="Sakkal Majalla" w:hint="cs"/>
          <w:b/>
          <w:bCs/>
          <w:sz w:val="28"/>
          <w:szCs w:val="28"/>
          <w:rtl/>
        </w:rPr>
        <w:t>المتعامل المتعاقد الوطني</w:t>
      </w:r>
      <w:r w:rsidR="00D62762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D62762">
        <w:rPr>
          <w:rFonts w:ascii="Sakkal Majalla" w:hAnsi="Sakkal Majalla" w:cs="Sakkal Majalla" w:hint="cs"/>
          <w:sz w:val="28"/>
          <w:szCs w:val="28"/>
          <w:rtl/>
        </w:rPr>
        <w:t xml:space="preserve"> الذي</w:t>
      </w:r>
      <w:r w:rsidR="000F7629" w:rsidRPr="00D62762">
        <w:rPr>
          <w:rFonts w:ascii="Sakkal Majalla" w:hAnsi="Sakkal Majalla" w:cs="Sakkal Majalla" w:hint="cs"/>
          <w:sz w:val="28"/>
          <w:szCs w:val="28"/>
          <w:rtl/>
        </w:rPr>
        <w:t xml:space="preserve"> يكون ل</w:t>
      </w:r>
      <w:r w:rsidRPr="00D62762">
        <w:rPr>
          <w:rFonts w:ascii="Sakkal Majalla" w:hAnsi="Sakkal Majalla" w:cs="Sakkal Majalla" w:hint="cs"/>
          <w:sz w:val="28"/>
          <w:szCs w:val="28"/>
          <w:rtl/>
        </w:rPr>
        <w:t xml:space="preserve">ه سلطة </w:t>
      </w:r>
      <w:r w:rsidR="000F7629" w:rsidRPr="00D62762">
        <w:rPr>
          <w:rFonts w:ascii="Sakkal Majalla" w:hAnsi="Sakkal Majalla" w:cs="Sakkal Majalla" w:hint="cs"/>
          <w:sz w:val="28"/>
          <w:szCs w:val="28"/>
          <w:rtl/>
        </w:rPr>
        <w:t>تقديرية</w:t>
      </w:r>
      <w:r w:rsidRPr="00D62762">
        <w:rPr>
          <w:rFonts w:ascii="Sakkal Majalla" w:hAnsi="Sakkal Majalla" w:cs="Sakkal Majalla" w:hint="cs"/>
          <w:sz w:val="28"/>
          <w:szCs w:val="28"/>
          <w:rtl/>
        </w:rPr>
        <w:t xml:space="preserve"> في </w:t>
      </w:r>
      <w:proofErr w:type="spellStart"/>
      <w:r w:rsidRPr="00D62762">
        <w:rPr>
          <w:rFonts w:ascii="Sakkal Majalla" w:hAnsi="Sakkal Majalla" w:cs="Sakkal Majalla" w:hint="cs"/>
          <w:sz w:val="28"/>
          <w:szCs w:val="28"/>
          <w:rtl/>
        </w:rPr>
        <w:t>ابرام</w:t>
      </w:r>
      <w:proofErr w:type="spellEnd"/>
      <w:r w:rsidRPr="00D62762">
        <w:rPr>
          <w:rFonts w:ascii="Sakkal Majalla" w:hAnsi="Sakkal Majalla" w:cs="Sakkal Majalla" w:hint="cs"/>
          <w:sz w:val="28"/>
          <w:szCs w:val="28"/>
          <w:rtl/>
        </w:rPr>
        <w:t xml:space="preserve"> عقد المناولة أو عدم اللجوء </w:t>
      </w:r>
      <w:proofErr w:type="spellStart"/>
      <w:r w:rsidRPr="00D62762">
        <w:rPr>
          <w:rFonts w:ascii="Sakkal Majalla" w:hAnsi="Sakkal Majalla" w:cs="Sakkal Majalla" w:hint="cs"/>
          <w:sz w:val="28"/>
          <w:szCs w:val="28"/>
          <w:rtl/>
        </w:rPr>
        <w:t>اليه</w:t>
      </w:r>
      <w:proofErr w:type="spellEnd"/>
      <w:r w:rsidRPr="00D62762">
        <w:rPr>
          <w:rFonts w:ascii="Sakkal Majalla" w:hAnsi="Sakkal Majalla" w:cs="Sakkal Majalla" w:hint="cs"/>
          <w:sz w:val="28"/>
          <w:szCs w:val="28"/>
          <w:rtl/>
        </w:rPr>
        <w:t>،  و</w:t>
      </w:r>
      <w:r w:rsidR="006E70BA" w:rsidRPr="00D62762">
        <w:rPr>
          <w:rFonts w:ascii="Sakkal Majalla" w:hAnsi="Sakkal Majalla" w:cs="Sakkal Majalla" w:hint="cs"/>
          <w:sz w:val="28"/>
          <w:szCs w:val="28"/>
          <w:rtl/>
        </w:rPr>
        <w:t xml:space="preserve"> تكون الغاية منه التنفيذ </w:t>
      </w:r>
      <w:proofErr w:type="spellStart"/>
      <w:r w:rsidR="006E70BA" w:rsidRPr="00D62762">
        <w:rPr>
          <w:rFonts w:ascii="Sakkal Majalla" w:hAnsi="Sakkal Majalla" w:cs="Sakkal Majalla" w:hint="cs"/>
          <w:sz w:val="28"/>
          <w:szCs w:val="28"/>
          <w:rtl/>
        </w:rPr>
        <w:t>الاحسن</w:t>
      </w:r>
      <w:proofErr w:type="spellEnd"/>
      <w:r w:rsidR="006E70BA" w:rsidRPr="00D6276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="006E70BA" w:rsidRPr="00D62762">
        <w:rPr>
          <w:rFonts w:ascii="Sakkal Majalla" w:hAnsi="Sakkal Majalla" w:cs="Sakkal Majalla" w:hint="cs"/>
          <w:sz w:val="28"/>
          <w:szCs w:val="28"/>
          <w:rtl/>
        </w:rPr>
        <w:t>والاسرع</w:t>
      </w:r>
      <w:proofErr w:type="spellEnd"/>
      <w:r w:rsidR="006E70BA" w:rsidRPr="00D62762">
        <w:rPr>
          <w:rFonts w:ascii="Sakkal Majalla" w:hAnsi="Sakkal Majalla" w:cs="Sakkal Majalla" w:hint="cs"/>
          <w:sz w:val="28"/>
          <w:szCs w:val="28"/>
          <w:rtl/>
        </w:rPr>
        <w:t xml:space="preserve"> للصفقة، </w:t>
      </w:r>
      <w:r w:rsidRPr="00D62762">
        <w:rPr>
          <w:rFonts w:ascii="Sakkal Majalla" w:hAnsi="Sakkal Majalla" w:cs="Sakkal Majalla" w:hint="cs"/>
          <w:sz w:val="28"/>
          <w:szCs w:val="28"/>
          <w:rtl/>
        </w:rPr>
        <w:t xml:space="preserve">على أن لا يتجاوز نسبة </w:t>
      </w:r>
      <w:r w:rsidRPr="00D62762">
        <w:rPr>
          <w:rFonts w:ascii="Sakkal Majalla" w:hAnsi="Sakkal Majalla" w:cs="Sakkal Majalla"/>
          <w:sz w:val="28"/>
          <w:szCs w:val="28"/>
          <w:rtl/>
        </w:rPr>
        <w:t>40% من المبلغ الإجمالي للصفقة</w:t>
      </w:r>
      <w:r w:rsidRPr="00D62762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050611" w:rsidRPr="00050611" w:rsidRDefault="00050611" w:rsidP="00610EED">
      <w:pPr>
        <w:pStyle w:val="a3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المتعامل المتعاقد أجنبي: </w:t>
      </w:r>
      <w:r>
        <w:rPr>
          <w:rFonts w:ascii="Sakkal Majalla" w:hAnsi="Sakkal Majalla" w:cs="Sakkal Majalla"/>
          <w:sz w:val="28"/>
          <w:szCs w:val="28"/>
          <w:rtl/>
        </w:rPr>
        <w:t>بالنسبة للمؤسسات الأجنبية التي تقدم تعهدات بمفردها ما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لم يكن هناك ما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 xml:space="preserve">يبرر استحالة ذلك، </w:t>
      </w:r>
      <w:r w:rsidRPr="00050611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يجب</w:t>
      </w:r>
      <w:r>
        <w:rPr>
          <w:rFonts w:ascii="Sakkal Majalla" w:hAnsi="Sakkal Majalla" w:cs="Sakkal Majalla"/>
          <w:sz w:val="28"/>
          <w:szCs w:val="28"/>
          <w:rtl/>
        </w:rPr>
        <w:t xml:space="preserve"> أن تتعاقد بموجب المناولة على ما لا يقل عن 30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%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من المبلغ الأولي  للصفقة مع مؤسسات خاضعة للقانون الجزائر</w:t>
      </w:r>
      <w:r w:rsidR="00356052">
        <w:rPr>
          <w:rFonts w:ascii="Sakkal Majalla" w:hAnsi="Sakkal Majalla" w:cs="Sakkal Majalla" w:hint="cs"/>
          <w:sz w:val="28"/>
          <w:szCs w:val="28"/>
          <w:rtl/>
        </w:rPr>
        <w:t>ي، وعليه أصبح المشرع ينظر  لعقد المناولة  الذي تلتزم المؤسسات الأجنبية بإبرامه  على أنه وسيلة لإدماج المؤسسات الخاضعة للقانون الجزائري  في السوق الاقتصادي</w:t>
      </w:r>
      <w:r w:rsidR="00610EED">
        <w:rPr>
          <w:rFonts w:ascii="Sakkal Majalla" w:hAnsi="Sakkal Majalla" w:cs="Sakkal Majalla" w:hint="cs"/>
          <w:sz w:val="28"/>
          <w:szCs w:val="28"/>
          <w:rtl/>
        </w:rPr>
        <w:t>، علاوة على دوره في تنفيذ الصفقات العمومية.</w:t>
      </w:r>
    </w:p>
    <w:p w:rsidR="0002630F" w:rsidRDefault="0002630F" w:rsidP="0002630F">
      <w:pPr>
        <w:bidi/>
      </w:pPr>
    </w:p>
    <w:p w:rsidR="00B9128A" w:rsidRPr="0002630F" w:rsidRDefault="000B6DDF" w:rsidP="0002630F">
      <w:pPr>
        <w:bidi/>
      </w:pPr>
    </w:p>
    <w:sectPr w:rsidR="00B9128A" w:rsidRPr="0002630F" w:rsidSect="00F72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4B0"/>
    <w:multiLevelType w:val="hybridMultilevel"/>
    <w:tmpl w:val="9D8C8786"/>
    <w:lvl w:ilvl="0" w:tplc="A3B6E73E">
      <w:numFmt w:val="bullet"/>
      <w:lvlText w:val=""/>
      <w:lvlJc w:val="left"/>
      <w:pPr>
        <w:ind w:left="360" w:hanging="360"/>
      </w:pPr>
      <w:rPr>
        <w:rFonts w:ascii="Symbol" w:eastAsiaTheme="minorHAnsi" w:hAnsi="Symbol" w:cs="ae_AlMohanad" w:hint="default"/>
        <w:lang w:bidi="ar-DZ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51544A"/>
    <w:multiLevelType w:val="hybridMultilevel"/>
    <w:tmpl w:val="162868FC"/>
    <w:lvl w:ilvl="0" w:tplc="7D8CF380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630F"/>
    <w:rsid w:val="0002630F"/>
    <w:rsid w:val="00050611"/>
    <w:rsid w:val="000B36D5"/>
    <w:rsid w:val="000B6DDF"/>
    <w:rsid w:val="000F7629"/>
    <w:rsid w:val="003272E7"/>
    <w:rsid w:val="00356052"/>
    <w:rsid w:val="00603CBE"/>
    <w:rsid w:val="00610EED"/>
    <w:rsid w:val="006E70BA"/>
    <w:rsid w:val="00806D63"/>
    <w:rsid w:val="00904A40"/>
    <w:rsid w:val="00B416DD"/>
    <w:rsid w:val="00BC3895"/>
    <w:rsid w:val="00D62762"/>
    <w:rsid w:val="00DE5863"/>
    <w:rsid w:val="00F7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10</cp:revision>
  <dcterms:created xsi:type="dcterms:W3CDTF">2025-01-20T19:35:00Z</dcterms:created>
  <dcterms:modified xsi:type="dcterms:W3CDTF">2025-01-20T20:40:00Z</dcterms:modified>
</cp:coreProperties>
</file>