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69" w:rsidRDefault="00276F5E" w:rsidP="00F70169">
      <w:pPr>
        <w:tabs>
          <w:tab w:val="left" w:pos="7002"/>
        </w:tabs>
        <w:bidi/>
        <w:spacing w:line="240" w:lineRule="auto"/>
        <w:jc w:val="center"/>
        <w:rPr>
          <w:rFonts w:ascii="ae_AlMohanad" w:hAnsi="ae_AlMohanad" w:cs="ae_AlMohanad"/>
          <w:b/>
          <w:bCs/>
          <w:sz w:val="40"/>
          <w:szCs w:val="40"/>
          <w:rtl/>
          <w:lang w:bidi="ar-DZ"/>
        </w:rPr>
      </w:pPr>
      <w:proofErr w:type="spellStart"/>
      <w:r>
        <w:rPr>
          <w:rFonts w:ascii="ae_AlMohanad" w:hAnsi="ae_AlMohanad" w:cs="ae_AlMohanad"/>
          <w:b/>
          <w:bCs/>
          <w:sz w:val="40"/>
          <w:szCs w:val="40"/>
          <w:rtl/>
          <w:lang w:bidi="ar-DZ"/>
        </w:rPr>
        <w:t>الا</w:t>
      </w:r>
      <w:r>
        <w:rPr>
          <w:rFonts w:ascii="ae_AlMohanad" w:hAnsi="ae_AlMohanad" w:cs="ae_AlMohanad" w:hint="cs"/>
          <w:b/>
          <w:bCs/>
          <w:sz w:val="40"/>
          <w:szCs w:val="40"/>
          <w:rtl/>
          <w:lang w:bidi="ar-DZ"/>
        </w:rPr>
        <w:t>جابة</w:t>
      </w:r>
      <w:proofErr w:type="spellEnd"/>
      <w:r>
        <w:rPr>
          <w:rFonts w:ascii="ae_AlMohanad" w:hAnsi="ae_AlMohanad" w:cs="ae_AlMohanad" w:hint="cs"/>
          <w:b/>
          <w:bCs/>
          <w:sz w:val="40"/>
          <w:szCs w:val="40"/>
          <w:rtl/>
          <w:lang w:bidi="ar-DZ"/>
        </w:rPr>
        <w:t xml:space="preserve"> </w:t>
      </w:r>
      <w:proofErr w:type="spellStart"/>
      <w:r>
        <w:rPr>
          <w:rFonts w:ascii="ae_AlMohanad" w:hAnsi="ae_AlMohanad" w:cs="ae_AlMohanad" w:hint="cs"/>
          <w:b/>
          <w:bCs/>
          <w:sz w:val="40"/>
          <w:szCs w:val="40"/>
          <w:rtl/>
          <w:lang w:bidi="ar-DZ"/>
        </w:rPr>
        <w:t>الأنموذجية</w:t>
      </w:r>
      <w:proofErr w:type="spellEnd"/>
      <w:r w:rsidR="00F70169">
        <w:rPr>
          <w:rFonts w:ascii="ae_AlMohanad" w:hAnsi="ae_AlMohanad" w:cs="ae_AlMohanad"/>
          <w:b/>
          <w:bCs/>
          <w:sz w:val="40"/>
          <w:szCs w:val="40"/>
          <w:rtl/>
          <w:lang w:bidi="ar-DZ"/>
        </w:rPr>
        <w:t xml:space="preserve"> في مادة القانون الدستوري المعمّق</w:t>
      </w:r>
    </w:p>
    <w:p w:rsidR="00F70169" w:rsidRDefault="00F70169" w:rsidP="00F70169">
      <w:pPr>
        <w:tabs>
          <w:tab w:val="left" w:pos="7002"/>
        </w:tabs>
        <w:bidi/>
        <w:spacing w:after="0" w:line="240" w:lineRule="auto"/>
        <w:jc w:val="both"/>
        <w:rPr>
          <w:rFonts w:ascii="Sakkal Majalla" w:hAnsi="Sakkal Majalla" w:cs="Sakkal Majalla"/>
          <w:b/>
          <w:bCs/>
          <w:sz w:val="32"/>
          <w:szCs w:val="32"/>
          <w:u w:val="single"/>
          <w:rtl/>
          <w:lang w:bidi="ar-DZ"/>
        </w:rPr>
      </w:pPr>
    </w:p>
    <w:p w:rsidR="00F70169" w:rsidRDefault="00276F5E" w:rsidP="00F70169">
      <w:pPr>
        <w:tabs>
          <w:tab w:val="left" w:pos="7002"/>
        </w:tabs>
        <w:bidi/>
        <w:spacing w:after="0" w:line="240" w:lineRule="auto"/>
        <w:jc w:val="both"/>
        <w:rPr>
          <w:rFonts w:ascii="Sakkal Majalla" w:hAnsi="Sakkal Majalla" w:cs="Sultan bold"/>
          <w:b/>
          <w:bCs/>
          <w:sz w:val="28"/>
          <w:szCs w:val="28"/>
          <w:rtl/>
          <w:lang w:bidi="ar-DZ"/>
        </w:rPr>
      </w:pPr>
      <w:r>
        <w:rPr>
          <w:rFonts w:ascii="Sakkal Majalla" w:hAnsi="Sakkal Majalla" w:cs="Sultan bold" w:hint="cs"/>
          <w:b/>
          <w:bCs/>
          <w:sz w:val="28"/>
          <w:szCs w:val="28"/>
          <w:u w:val="single"/>
          <w:rtl/>
          <w:lang w:bidi="ar-DZ"/>
        </w:rPr>
        <w:t xml:space="preserve">الإجابة عن </w:t>
      </w:r>
      <w:r w:rsidR="00F70169">
        <w:rPr>
          <w:rFonts w:ascii="Sakkal Majalla" w:hAnsi="Sakkal Majalla" w:cs="Sultan bold" w:hint="cs"/>
          <w:b/>
          <w:bCs/>
          <w:sz w:val="28"/>
          <w:szCs w:val="28"/>
          <w:u w:val="single"/>
          <w:rtl/>
          <w:lang w:bidi="ar-DZ"/>
        </w:rPr>
        <w:t>السؤال الأول</w:t>
      </w:r>
      <w:r w:rsidR="00F70169">
        <w:rPr>
          <w:rFonts w:ascii="Sakkal Majalla" w:hAnsi="Sakkal Majalla" w:cs="Sultan bold" w:hint="cs"/>
          <w:b/>
          <w:bCs/>
          <w:sz w:val="28"/>
          <w:szCs w:val="28"/>
          <w:rtl/>
          <w:lang w:bidi="ar-DZ"/>
        </w:rPr>
        <w:t xml:space="preserve">: </w:t>
      </w:r>
      <w:r w:rsidR="00F70169">
        <w:rPr>
          <w:rFonts w:ascii="Sakkal Majalla" w:hAnsi="Sakkal Majalla" w:cs="Sultan bold" w:hint="cs"/>
          <w:sz w:val="28"/>
          <w:szCs w:val="28"/>
          <w:rtl/>
          <w:lang w:bidi="ar-DZ"/>
        </w:rPr>
        <w:t>( 12نقطة )</w:t>
      </w:r>
    </w:p>
    <w:p w:rsidR="00F70169" w:rsidRDefault="00F70169" w:rsidP="00F70169">
      <w:pPr>
        <w:tabs>
          <w:tab w:val="left" w:pos="7002"/>
        </w:tabs>
        <w:bidi/>
        <w:spacing w:after="0" w:line="240" w:lineRule="auto"/>
        <w:jc w:val="both"/>
        <w:rPr>
          <w:rFonts w:ascii="Sakkal Majalla" w:hAnsi="Sakkal Majalla" w:cs="Sakkal Majalla" w:hint="cs"/>
          <w:b/>
          <w:bCs/>
          <w:sz w:val="28"/>
          <w:szCs w:val="28"/>
          <w:u w:val="single"/>
          <w:rtl/>
          <w:lang w:bidi="ar-DZ"/>
        </w:rPr>
      </w:pPr>
    </w:p>
    <w:p w:rsidR="00F70169" w:rsidRPr="00276F5E" w:rsidRDefault="00276F5E" w:rsidP="00276F5E">
      <w:pPr>
        <w:tabs>
          <w:tab w:val="left" w:pos="7002"/>
        </w:tabs>
        <w:bidi/>
        <w:spacing w:after="0" w:line="240" w:lineRule="auto"/>
        <w:ind w:left="360"/>
        <w:jc w:val="both"/>
        <w:rPr>
          <w:rFonts w:ascii="Sakkal Majalla" w:hAnsi="Sakkal Majalla" w:cs="Sakkal Majalla" w:hint="cs"/>
          <w:sz w:val="28"/>
          <w:szCs w:val="28"/>
          <w:lang w:bidi="ar-DZ"/>
        </w:rPr>
      </w:pPr>
      <w:r w:rsidRPr="00276F5E">
        <w:rPr>
          <w:rFonts w:ascii="Sakkal Majalla" w:hAnsi="Sakkal Majalla" w:cs="Sakkal Majalla" w:hint="cs"/>
          <w:b/>
          <w:bCs/>
          <w:sz w:val="28"/>
          <w:szCs w:val="28"/>
          <w:rtl/>
          <w:lang w:bidi="ar-DZ"/>
        </w:rPr>
        <w:t xml:space="preserve">أولا: </w:t>
      </w:r>
      <w:r w:rsidR="00F70169" w:rsidRPr="00276F5E">
        <w:rPr>
          <w:rFonts w:ascii="Sakkal Majalla" w:hAnsi="Sakkal Majalla" w:cs="Sakkal Majalla"/>
          <w:b/>
          <w:bCs/>
          <w:sz w:val="28"/>
          <w:szCs w:val="28"/>
          <w:rtl/>
          <w:lang w:bidi="ar-DZ"/>
        </w:rPr>
        <w:t>المواضيع التي تثيرها المادة أعلاه</w:t>
      </w:r>
      <w:r w:rsidR="00F70169" w:rsidRPr="00276F5E">
        <w:rPr>
          <w:rFonts w:ascii="Sakkal Majalla" w:hAnsi="Sakkal Majalla" w:cs="Sakkal Majalla"/>
          <w:sz w:val="28"/>
          <w:szCs w:val="28"/>
          <w:rtl/>
          <w:lang w:bidi="ar-DZ"/>
        </w:rPr>
        <w:t>.</w:t>
      </w:r>
      <w:r w:rsidR="00EE65CA">
        <w:rPr>
          <w:rFonts w:ascii="Sakkal Majalla" w:hAnsi="Sakkal Majalla" w:cs="Sakkal Majalla" w:hint="cs"/>
          <w:sz w:val="28"/>
          <w:szCs w:val="28"/>
          <w:rtl/>
          <w:lang w:bidi="ar-DZ"/>
        </w:rPr>
        <w:t>....03</w:t>
      </w:r>
    </w:p>
    <w:p w:rsidR="00D35ACD" w:rsidRPr="000B2962" w:rsidRDefault="00D35ACD" w:rsidP="000B2962">
      <w:pPr>
        <w:pStyle w:val="a3"/>
        <w:numPr>
          <w:ilvl w:val="0"/>
          <w:numId w:val="3"/>
        </w:numPr>
        <w:tabs>
          <w:tab w:val="left" w:pos="7002"/>
        </w:tabs>
        <w:bidi/>
        <w:spacing w:after="0" w:line="240" w:lineRule="auto"/>
        <w:jc w:val="both"/>
        <w:rPr>
          <w:rFonts w:ascii="Sakkal Majalla" w:hAnsi="Sakkal Majalla" w:cs="Sakkal Majalla" w:hint="cs"/>
          <w:sz w:val="28"/>
          <w:szCs w:val="28"/>
          <w:lang w:bidi="ar-DZ"/>
        </w:rPr>
      </w:pPr>
      <w:r w:rsidRPr="000B2962">
        <w:rPr>
          <w:rFonts w:ascii="Sakkal Majalla" w:hAnsi="Sakkal Majalla" w:cs="Sakkal Majalla" w:hint="cs"/>
          <w:sz w:val="28"/>
          <w:szCs w:val="28"/>
          <w:rtl/>
          <w:lang w:bidi="ar-DZ"/>
        </w:rPr>
        <w:t>اختصاص رئيس الجمهورية كمنافس في مجال العمل التشريعي في نطاق الأوامر.</w:t>
      </w:r>
    </w:p>
    <w:p w:rsidR="00D35ACD" w:rsidRPr="000B2962" w:rsidRDefault="00D35ACD" w:rsidP="000B2962">
      <w:pPr>
        <w:pStyle w:val="a3"/>
        <w:numPr>
          <w:ilvl w:val="0"/>
          <w:numId w:val="3"/>
        </w:numPr>
        <w:tabs>
          <w:tab w:val="left" w:pos="7002"/>
        </w:tabs>
        <w:bidi/>
        <w:spacing w:after="0" w:line="240" w:lineRule="auto"/>
        <w:jc w:val="both"/>
        <w:rPr>
          <w:rFonts w:ascii="Sakkal Majalla" w:hAnsi="Sakkal Majalla" w:cs="Sakkal Majalla" w:hint="cs"/>
          <w:sz w:val="28"/>
          <w:szCs w:val="28"/>
          <w:lang w:bidi="ar-DZ"/>
        </w:rPr>
      </w:pPr>
      <w:r w:rsidRPr="000B2962">
        <w:rPr>
          <w:rFonts w:ascii="Sakkal Majalla" w:hAnsi="Sakkal Majalla" w:cs="Sakkal Majalla" w:hint="cs"/>
          <w:sz w:val="28"/>
          <w:szCs w:val="28"/>
          <w:rtl/>
          <w:lang w:bidi="ar-DZ"/>
        </w:rPr>
        <w:t xml:space="preserve">القيود الموضوعية  والقيود </w:t>
      </w:r>
      <w:proofErr w:type="spellStart"/>
      <w:r w:rsidRPr="000B2962">
        <w:rPr>
          <w:rFonts w:ascii="Sakkal Majalla" w:hAnsi="Sakkal Majalla" w:cs="Sakkal Majalla" w:hint="cs"/>
          <w:sz w:val="28"/>
          <w:szCs w:val="28"/>
          <w:rtl/>
          <w:lang w:bidi="ar-DZ"/>
        </w:rPr>
        <w:t>الاجرائية</w:t>
      </w:r>
      <w:proofErr w:type="spellEnd"/>
      <w:r w:rsidRPr="000B2962">
        <w:rPr>
          <w:rFonts w:ascii="Sakkal Majalla" w:hAnsi="Sakkal Majalla" w:cs="Sakkal Majalla" w:hint="cs"/>
          <w:sz w:val="28"/>
          <w:szCs w:val="28"/>
          <w:rtl/>
          <w:lang w:bidi="ar-DZ"/>
        </w:rPr>
        <w:t xml:space="preserve"> لممارسة التشريع بأوامر.</w:t>
      </w:r>
    </w:p>
    <w:p w:rsidR="00D35ACD" w:rsidRPr="000B2962" w:rsidRDefault="00D35ACD" w:rsidP="000B2962">
      <w:pPr>
        <w:pStyle w:val="a3"/>
        <w:numPr>
          <w:ilvl w:val="0"/>
          <w:numId w:val="3"/>
        </w:numPr>
        <w:tabs>
          <w:tab w:val="left" w:pos="7002"/>
        </w:tabs>
        <w:bidi/>
        <w:spacing w:after="0" w:line="240" w:lineRule="auto"/>
        <w:jc w:val="both"/>
        <w:rPr>
          <w:rFonts w:ascii="Sakkal Majalla" w:hAnsi="Sakkal Majalla" w:cs="Sakkal Majalla" w:hint="cs"/>
          <w:sz w:val="28"/>
          <w:szCs w:val="28"/>
          <w:lang w:bidi="ar-DZ"/>
        </w:rPr>
      </w:pPr>
      <w:r w:rsidRPr="000B2962">
        <w:rPr>
          <w:rFonts w:ascii="Sakkal Majalla" w:hAnsi="Sakkal Majalla" w:cs="Sakkal Majalla" w:hint="cs"/>
          <w:sz w:val="28"/>
          <w:szCs w:val="28"/>
          <w:rtl/>
          <w:lang w:bidi="ar-DZ"/>
        </w:rPr>
        <w:t xml:space="preserve">الإخطار </w:t>
      </w:r>
      <w:proofErr w:type="spellStart"/>
      <w:r w:rsidRPr="000B2962">
        <w:rPr>
          <w:rFonts w:ascii="Sakkal Majalla" w:hAnsi="Sakkal Majalla" w:cs="Sakkal Majalla" w:hint="cs"/>
          <w:sz w:val="28"/>
          <w:szCs w:val="28"/>
          <w:rtl/>
          <w:lang w:bidi="ar-DZ"/>
        </w:rPr>
        <w:t>الوجوبي</w:t>
      </w:r>
      <w:proofErr w:type="spellEnd"/>
      <w:r w:rsidRPr="000B2962">
        <w:rPr>
          <w:rFonts w:ascii="Sakkal Majalla" w:hAnsi="Sakkal Majalla" w:cs="Sakkal Majalla" w:hint="cs"/>
          <w:sz w:val="28"/>
          <w:szCs w:val="28"/>
          <w:rtl/>
          <w:lang w:bidi="ar-DZ"/>
        </w:rPr>
        <w:t>- باعتباره أهم قيد إجرائي- للمحكمة الدستورية من طرف رئيس الجمهورية في مجال الأوامر.</w:t>
      </w:r>
    </w:p>
    <w:p w:rsidR="00D35ACD" w:rsidRPr="000B2962" w:rsidRDefault="00D35ACD" w:rsidP="000B2962">
      <w:pPr>
        <w:pStyle w:val="a3"/>
        <w:numPr>
          <w:ilvl w:val="0"/>
          <w:numId w:val="3"/>
        </w:numPr>
        <w:tabs>
          <w:tab w:val="left" w:pos="7002"/>
        </w:tabs>
        <w:bidi/>
        <w:spacing w:after="0" w:line="240" w:lineRule="auto"/>
        <w:jc w:val="both"/>
        <w:rPr>
          <w:rFonts w:ascii="Sakkal Majalla" w:hAnsi="Sakkal Majalla" w:cs="Sakkal Majalla" w:hint="cs"/>
          <w:sz w:val="28"/>
          <w:szCs w:val="28"/>
          <w:lang w:bidi="ar-DZ"/>
        </w:rPr>
      </w:pPr>
      <w:r w:rsidRPr="000B2962">
        <w:rPr>
          <w:rFonts w:ascii="Sakkal Majalla" w:hAnsi="Sakkal Majalla" w:cs="Sakkal Majalla" w:hint="cs"/>
          <w:sz w:val="28"/>
          <w:szCs w:val="28"/>
          <w:rtl/>
          <w:lang w:bidi="ar-DZ"/>
        </w:rPr>
        <w:t xml:space="preserve">شروط استمرار نفاذ الأوامر  بعد </w:t>
      </w:r>
      <w:proofErr w:type="spellStart"/>
      <w:r w:rsidRPr="000B2962">
        <w:rPr>
          <w:rFonts w:ascii="Sakkal Majalla" w:hAnsi="Sakkal Majalla" w:cs="Sakkal Majalla" w:hint="cs"/>
          <w:sz w:val="28"/>
          <w:szCs w:val="28"/>
          <w:rtl/>
          <w:lang w:bidi="ar-DZ"/>
        </w:rPr>
        <w:t>اصدارها</w:t>
      </w:r>
      <w:proofErr w:type="spellEnd"/>
      <w:r w:rsidRPr="000B2962">
        <w:rPr>
          <w:rFonts w:ascii="Sakkal Majalla" w:hAnsi="Sakkal Majalla" w:cs="Sakkal Majalla" w:hint="cs"/>
          <w:sz w:val="28"/>
          <w:szCs w:val="28"/>
          <w:rtl/>
          <w:lang w:bidi="ar-DZ"/>
        </w:rPr>
        <w:t xml:space="preserve"> من طرف رئيس الجمهورية.</w:t>
      </w:r>
    </w:p>
    <w:p w:rsidR="00D35ACD" w:rsidRPr="000B2962" w:rsidRDefault="00D35ACD" w:rsidP="000B2962">
      <w:pPr>
        <w:pStyle w:val="a3"/>
        <w:numPr>
          <w:ilvl w:val="0"/>
          <w:numId w:val="3"/>
        </w:numPr>
        <w:tabs>
          <w:tab w:val="left" w:pos="7002"/>
        </w:tabs>
        <w:bidi/>
        <w:spacing w:after="0" w:line="240" w:lineRule="auto"/>
        <w:rPr>
          <w:rFonts w:ascii="Sakkal Majalla" w:hAnsi="Sakkal Majalla" w:cs="Sakkal Majalla"/>
          <w:sz w:val="28"/>
          <w:szCs w:val="28"/>
          <w:rtl/>
          <w:lang w:bidi="ar-DZ"/>
        </w:rPr>
      </w:pPr>
      <w:r w:rsidRPr="000B2962">
        <w:rPr>
          <w:rFonts w:ascii="Sakkal Majalla" w:hAnsi="Sakkal Majalla" w:cs="Sakkal Majalla" w:hint="cs"/>
          <w:sz w:val="28"/>
          <w:szCs w:val="28"/>
          <w:rtl/>
          <w:lang w:bidi="ar-DZ"/>
        </w:rPr>
        <w:t>اتساع سلطات رئيس الجمهورية للتشريع بأوامر  في الحالة الاستثنائية دون أي قيود ( النصوص عليها في الفقرات السابقة من المادة)</w:t>
      </w:r>
    </w:p>
    <w:p w:rsidR="00F70169" w:rsidRPr="00276F5E" w:rsidRDefault="00276F5E" w:rsidP="00276F5E">
      <w:pPr>
        <w:tabs>
          <w:tab w:val="left" w:pos="7002"/>
        </w:tabs>
        <w:bidi/>
        <w:spacing w:after="0" w:line="240" w:lineRule="auto"/>
        <w:ind w:left="283"/>
        <w:jc w:val="both"/>
        <w:rPr>
          <w:rFonts w:ascii="Sakkal Majalla" w:hAnsi="Sakkal Majalla" w:cs="Sakkal Majalla"/>
          <w:b/>
          <w:bCs/>
          <w:sz w:val="28"/>
          <w:szCs w:val="28"/>
          <w:lang w:bidi="ar-DZ"/>
        </w:rPr>
      </w:pPr>
      <w:r w:rsidRPr="00276F5E">
        <w:rPr>
          <w:rFonts w:ascii="Sakkal Majalla" w:hAnsi="Sakkal Majalla" w:cs="Sakkal Majalla" w:hint="cs"/>
          <w:b/>
          <w:bCs/>
          <w:sz w:val="28"/>
          <w:szCs w:val="28"/>
          <w:rtl/>
          <w:lang w:bidi="ar-DZ"/>
        </w:rPr>
        <w:t>ثانيا:</w:t>
      </w:r>
      <w:r w:rsidR="00F70169" w:rsidRPr="00276F5E">
        <w:rPr>
          <w:rFonts w:ascii="Sakkal Majalla" w:hAnsi="Sakkal Majalla" w:cs="Sakkal Majalla"/>
          <w:b/>
          <w:bCs/>
          <w:sz w:val="28"/>
          <w:szCs w:val="28"/>
          <w:rtl/>
          <w:lang w:bidi="ar-DZ"/>
        </w:rPr>
        <w:t xml:space="preserve"> الإشكالات القانونية والعملية التي تثيرها </w:t>
      </w:r>
      <w:r w:rsidRPr="00276F5E">
        <w:rPr>
          <w:rFonts w:ascii="Sakkal Majalla" w:hAnsi="Sakkal Majalla" w:cs="Sakkal Majalla" w:hint="cs"/>
          <w:b/>
          <w:bCs/>
          <w:sz w:val="28"/>
          <w:szCs w:val="28"/>
          <w:rtl/>
          <w:lang w:bidi="ar-DZ"/>
        </w:rPr>
        <w:t>المادة</w:t>
      </w:r>
      <w:r w:rsidR="00F70169" w:rsidRPr="00276F5E">
        <w:rPr>
          <w:rFonts w:ascii="Sakkal Majalla" w:hAnsi="Sakkal Majalla" w:cs="Sakkal Majalla"/>
          <w:b/>
          <w:bCs/>
          <w:sz w:val="28"/>
          <w:szCs w:val="28"/>
          <w:rtl/>
          <w:lang w:bidi="ar-DZ"/>
        </w:rPr>
        <w:t>.</w:t>
      </w:r>
    </w:p>
    <w:p w:rsidR="00F70169" w:rsidRPr="00276F5E" w:rsidRDefault="00276F5E" w:rsidP="00B44E95">
      <w:pPr>
        <w:tabs>
          <w:tab w:val="left" w:pos="7002"/>
        </w:tabs>
        <w:bidi/>
        <w:spacing w:after="0" w:line="240" w:lineRule="auto"/>
        <w:ind w:left="360"/>
        <w:jc w:val="both"/>
        <w:rPr>
          <w:rFonts w:ascii="Sakkal Majalla" w:hAnsi="Sakkal Majalla" w:cs="Sakkal Majalla" w:hint="cs"/>
          <w:b/>
          <w:bCs/>
          <w:sz w:val="30"/>
          <w:szCs w:val="30"/>
          <w:rtl/>
          <w:lang w:bidi="ar-DZ"/>
        </w:rPr>
      </w:pPr>
      <w:r w:rsidRPr="00276F5E">
        <w:rPr>
          <w:rFonts w:ascii="Sakkal Majalla" w:hAnsi="Sakkal Majalla" w:cs="Sakkal Majalla" w:hint="cs"/>
          <w:b/>
          <w:bCs/>
          <w:sz w:val="30"/>
          <w:szCs w:val="30"/>
          <w:rtl/>
          <w:lang w:bidi="ar-DZ"/>
        </w:rPr>
        <w:t>1/</w:t>
      </w:r>
      <w:r w:rsidR="00D35ACD" w:rsidRPr="00276F5E">
        <w:rPr>
          <w:rFonts w:ascii="Sakkal Majalla" w:hAnsi="Sakkal Majalla" w:cs="Sakkal Majalla" w:hint="cs"/>
          <w:b/>
          <w:bCs/>
          <w:sz w:val="30"/>
          <w:szCs w:val="30"/>
          <w:rtl/>
          <w:lang w:bidi="ar-DZ"/>
        </w:rPr>
        <w:t xml:space="preserve"> </w:t>
      </w:r>
      <w:proofErr w:type="spellStart"/>
      <w:r w:rsidR="00D35ACD" w:rsidRPr="00276F5E">
        <w:rPr>
          <w:rFonts w:ascii="Sakkal Majalla" w:hAnsi="Sakkal Majalla" w:cs="Sakkal Majalla" w:hint="cs"/>
          <w:b/>
          <w:bCs/>
          <w:sz w:val="30"/>
          <w:szCs w:val="30"/>
          <w:rtl/>
          <w:lang w:bidi="ar-DZ"/>
        </w:rPr>
        <w:t>الاشكالات</w:t>
      </w:r>
      <w:proofErr w:type="spellEnd"/>
      <w:r w:rsidR="00D35ACD" w:rsidRPr="00276F5E">
        <w:rPr>
          <w:rFonts w:ascii="Sakkal Majalla" w:hAnsi="Sakkal Majalla" w:cs="Sakkal Majalla" w:hint="cs"/>
          <w:b/>
          <w:bCs/>
          <w:sz w:val="30"/>
          <w:szCs w:val="30"/>
          <w:rtl/>
          <w:lang w:bidi="ar-DZ"/>
        </w:rPr>
        <w:t xml:space="preserve"> القانونية</w:t>
      </w:r>
      <w:r w:rsidR="00EE65CA">
        <w:rPr>
          <w:rFonts w:ascii="Sakkal Majalla" w:hAnsi="Sakkal Majalla" w:cs="Sakkal Majalla" w:hint="cs"/>
          <w:b/>
          <w:bCs/>
          <w:sz w:val="30"/>
          <w:szCs w:val="30"/>
          <w:rtl/>
          <w:lang w:bidi="ar-DZ"/>
        </w:rPr>
        <w:t>......0</w:t>
      </w:r>
      <w:r w:rsidR="00B44E95">
        <w:rPr>
          <w:rFonts w:ascii="Sakkal Majalla" w:hAnsi="Sakkal Majalla" w:cs="Sakkal Majalla" w:hint="cs"/>
          <w:b/>
          <w:bCs/>
          <w:sz w:val="30"/>
          <w:szCs w:val="30"/>
          <w:rtl/>
          <w:lang w:bidi="ar-DZ"/>
        </w:rPr>
        <w:t>5</w:t>
      </w:r>
    </w:p>
    <w:p w:rsidR="00D35ACD" w:rsidRPr="000B2962" w:rsidRDefault="00D35ACD"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 xml:space="preserve"> </w:t>
      </w:r>
      <w:r w:rsidR="00D11D1B" w:rsidRPr="000B2962">
        <w:rPr>
          <w:rFonts w:ascii="Sakkal Majalla" w:hAnsi="Sakkal Majalla" w:cs="Sakkal Majalla" w:hint="cs"/>
          <w:sz w:val="30"/>
          <w:szCs w:val="30"/>
          <w:rtl/>
          <w:lang w:bidi="ar-DZ"/>
        </w:rPr>
        <w:t xml:space="preserve">اتساع سلطات رئيس الجمهورية في نطاق التشريع بأوامر ، في جميع أنواع القوانين العادية منها والعضوية، في ظل غموض القيد الموضوعي المكرس ضمن المادة 142 والمتعلق </w:t>
      </w:r>
      <w:proofErr w:type="spellStart"/>
      <w:r w:rsidR="00D11D1B" w:rsidRPr="000B2962">
        <w:rPr>
          <w:rFonts w:ascii="Sakkal Majalla" w:hAnsi="Sakkal Majalla" w:cs="Sakkal Majalla" w:hint="cs"/>
          <w:sz w:val="30"/>
          <w:szCs w:val="30"/>
          <w:rtl/>
          <w:lang w:bidi="ar-DZ"/>
        </w:rPr>
        <w:t>بـ</w:t>
      </w:r>
      <w:proofErr w:type="spellEnd"/>
      <w:r w:rsidR="00D11D1B" w:rsidRPr="000B2962">
        <w:rPr>
          <w:rFonts w:ascii="Sakkal Majalla" w:hAnsi="Sakkal Majalla" w:cs="Sakkal Majalla" w:hint="cs"/>
          <w:sz w:val="30"/>
          <w:szCs w:val="30"/>
          <w:rtl/>
          <w:lang w:bidi="ar-DZ"/>
        </w:rPr>
        <w:t>" المسائل العاجلة" ، إذ يكفي أن يؤسس الرئيس تدخله على هذا الأساس دون وجود أية رقابة على سلطته هذه.</w:t>
      </w:r>
    </w:p>
    <w:p w:rsidR="00D11D1B" w:rsidRPr="000B2962" w:rsidRDefault="00855C29"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 xml:space="preserve">غياب الأجل القانوني الذي يجب أن يلتزم </w:t>
      </w:r>
      <w:proofErr w:type="spellStart"/>
      <w:r w:rsidRPr="000B2962">
        <w:rPr>
          <w:rFonts w:ascii="Sakkal Majalla" w:hAnsi="Sakkal Majalla" w:cs="Sakkal Majalla" w:hint="cs"/>
          <w:sz w:val="30"/>
          <w:szCs w:val="30"/>
          <w:rtl/>
          <w:lang w:bidi="ar-DZ"/>
        </w:rPr>
        <w:t>به</w:t>
      </w:r>
      <w:proofErr w:type="spellEnd"/>
      <w:r w:rsidRPr="000B2962">
        <w:rPr>
          <w:rFonts w:ascii="Sakkal Majalla" w:hAnsi="Sakkal Majalla" w:cs="Sakkal Majalla" w:hint="cs"/>
          <w:sz w:val="30"/>
          <w:szCs w:val="30"/>
          <w:rtl/>
          <w:lang w:bidi="ar-DZ"/>
        </w:rPr>
        <w:t xml:space="preserve"> رئيس الجمهورية في إخطار المحكمة الدستورية، بما يؤدي إلى غموض حول وقت إخطار المحكمة الدستورية ، هل يخطرها الرئيس قبل إصدار الأمر أم بعده؟</w:t>
      </w:r>
    </w:p>
    <w:p w:rsidR="00855C29" w:rsidRPr="000B2962" w:rsidRDefault="00855C29"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 xml:space="preserve"> لطالما ارتبطت الرقابة </w:t>
      </w:r>
      <w:proofErr w:type="spellStart"/>
      <w:r w:rsidRPr="000B2962">
        <w:rPr>
          <w:rFonts w:ascii="Sakkal Majalla" w:hAnsi="Sakkal Majalla" w:cs="Sakkal Majalla" w:hint="cs"/>
          <w:sz w:val="30"/>
          <w:szCs w:val="30"/>
          <w:rtl/>
          <w:lang w:bidi="ar-DZ"/>
        </w:rPr>
        <w:t>الوجوبية</w:t>
      </w:r>
      <w:proofErr w:type="spellEnd"/>
      <w:r w:rsidRPr="000B2962">
        <w:rPr>
          <w:rFonts w:ascii="Sakkal Majalla" w:hAnsi="Sakkal Majalla" w:cs="Sakkal Majalla" w:hint="cs"/>
          <w:sz w:val="30"/>
          <w:szCs w:val="30"/>
          <w:rtl/>
          <w:lang w:bidi="ar-DZ"/>
        </w:rPr>
        <w:t xml:space="preserve"> برقابة المطابقة،  فمتى كانت الرقابة </w:t>
      </w:r>
      <w:proofErr w:type="spellStart"/>
      <w:r w:rsidRPr="000B2962">
        <w:rPr>
          <w:rFonts w:ascii="Sakkal Majalla" w:hAnsi="Sakkal Majalla" w:cs="Sakkal Majalla" w:hint="cs"/>
          <w:sz w:val="30"/>
          <w:szCs w:val="30"/>
          <w:rtl/>
          <w:lang w:bidi="ar-DZ"/>
        </w:rPr>
        <w:t>وجوبية</w:t>
      </w:r>
      <w:proofErr w:type="spellEnd"/>
      <w:r w:rsidRPr="000B2962">
        <w:rPr>
          <w:rFonts w:ascii="Sakkal Majalla" w:hAnsi="Sakkal Majalla" w:cs="Sakkal Majalla" w:hint="cs"/>
          <w:sz w:val="30"/>
          <w:szCs w:val="30"/>
          <w:rtl/>
          <w:lang w:bidi="ar-DZ"/>
        </w:rPr>
        <w:t xml:space="preserve"> فمعنى ذلك أن النص محل الرقابة مهم لدرجة كبيرة وآنذاك تمارس بشأنه المحكمة الدستورية رقابة المطابقة التي بموجبها يخضع كامل النص محل الإخطار للرقابة ( عنوان النص ، التأشيرات، جميع المواد)، والملاحظ أن الأ</w:t>
      </w:r>
      <w:r w:rsidR="00BA615C" w:rsidRPr="000B2962">
        <w:rPr>
          <w:rFonts w:ascii="Sakkal Majalla" w:hAnsi="Sakkal Majalla" w:cs="Sakkal Majalla" w:hint="cs"/>
          <w:sz w:val="30"/>
          <w:szCs w:val="30"/>
          <w:rtl/>
          <w:lang w:bidi="ar-DZ"/>
        </w:rPr>
        <w:t>وامر تخضع بموجب المادة 142 لرقاب</w:t>
      </w:r>
      <w:r w:rsidRPr="000B2962">
        <w:rPr>
          <w:rFonts w:ascii="Sakkal Majalla" w:hAnsi="Sakkal Majalla" w:cs="Sakkal Majalla" w:hint="cs"/>
          <w:sz w:val="30"/>
          <w:szCs w:val="30"/>
          <w:rtl/>
          <w:lang w:bidi="ar-DZ"/>
        </w:rPr>
        <w:t>ة الدستورية وهذا ما</w:t>
      </w:r>
      <w:r w:rsidR="00BA615C" w:rsidRPr="000B2962">
        <w:rPr>
          <w:rFonts w:ascii="Sakkal Majalla" w:hAnsi="Sakkal Majalla" w:cs="Sakkal Majalla" w:hint="cs"/>
          <w:sz w:val="30"/>
          <w:szCs w:val="30"/>
          <w:rtl/>
          <w:lang w:bidi="ar-DZ"/>
        </w:rPr>
        <w:t xml:space="preserve"> </w:t>
      </w:r>
      <w:r w:rsidRPr="000B2962">
        <w:rPr>
          <w:rFonts w:ascii="Sakkal Majalla" w:hAnsi="Sakkal Majalla" w:cs="Sakkal Majalla" w:hint="cs"/>
          <w:sz w:val="30"/>
          <w:szCs w:val="30"/>
          <w:rtl/>
          <w:lang w:bidi="ar-DZ"/>
        </w:rPr>
        <w:t>يثير التساؤل حول سبب هذا التمييز.</w:t>
      </w:r>
    </w:p>
    <w:p w:rsidR="00855C29" w:rsidRPr="000B2962" w:rsidRDefault="00BA615C"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طالما أن الرئيس يمكنه التشريع بأوامر في المجالات المخصصة للقوانين العادية وكذلك القوانين العضوية، لابد من التمييز بين الرقابة التي تمارسها المحكمة الدستورية في المجالين، فالمادة 142 تجعل رقابة المحكمة الدستورية رقابة دستورية سواء كان الأمر يتضمن قانون عادي أو قانون عضوي، وفي هذا تناقض من الناحية القانونية.</w:t>
      </w:r>
    </w:p>
    <w:p w:rsidR="00166A8F" w:rsidRPr="000B2962" w:rsidRDefault="00166A8F"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 xml:space="preserve"> في نطاق التشريع بأوامر في الحالة الاستثنائية: </w:t>
      </w:r>
      <w:r w:rsidR="00AB35A1" w:rsidRPr="000B2962">
        <w:rPr>
          <w:rFonts w:ascii="Sakkal Majalla" w:hAnsi="Sakkal Majalla" w:cs="Sakkal Majalla" w:hint="cs"/>
          <w:sz w:val="30"/>
          <w:szCs w:val="30"/>
          <w:rtl/>
          <w:lang w:bidi="ar-DZ"/>
        </w:rPr>
        <w:t xml:space="preserve"> التي لا تخضع للقيود المتعلقة بحالتي </w:t>
      </w:r>
      <w:proofErr w:type="spellStart"/>
      <w:r w:rsidR="00AB35A1" w:rsidRPr="000B2962">
        <w:rPr>
          <w:rFonts w:ascii="Sakkal Majalla" w:hAnsi="Sakkal Majalla" w:cs="Sakkal Majalla" w:hint="cs"/>
          <w:sz w:val="30"/>
          <w:szCs w:val="30"/>
          <w:rtl/>
          <w:lang w:bidi="ar-DZ"/>
        </w:rPr>
        <w:t>شغور</w:t>
      </w:r>
      <w:proofErr w:type="spellEnd"/>
      <w:r w:rsidR="00AB35A1" w:rsidRPr="000B2962">
        <w:rPr>
          <w:rFonts w:ascii="Sakkal Majalla" w:hAnsi="Sakkal Majalla" w:cs="Sakkal Majalla" w:hint="cs"/>
          <w:sz w:val="30"/>
          <w:szCs w:val="30"/>
          <w:rtl/>
          <w:lang w:bidi="ar-DZ"/>
        </w:rPr>
        <w:t xml:space="preserve"> المجلس الشعبي الوطني، والعطلة البرلمانية،</w:t>
      </w:r>
      <w:r w:rsidR="003C5F03" w:rsidRPr="000B2962">
        <w:rPr>
          <w:rFonts w:ascii="Sakkal Majalla" w:hAnsi="Sakkal Majalla" w:cs="Sakkal Majalla" w:hint="cs"/>
          <w:sz w:val="30"/>
          <w:szCs w:val="30"/>
          <w:rtl/>
          <w:lang w:bidi="ar-DZ"/>
        </w:rPr>
        <w:t xml:space="preserve"> واهم هذه القيود هي </w:t>
      </w:r>
      <w:proofErr w:type="spellStart"/>
      <w:r w:rsidR="003C5F03" w:rsidRPr="000B2962">
        <w:rPr>
          <w:rFonts w:ascii="Sakkal Majalla" w:hAnsi="Sakkal Majalla" w:cs="Sakkal Majalla" w:hint="cs"/>
          <w:sz w:val="30"/>
          <w:szCs w:val="30"/>
          <w:rtl/>
          <w:lang w:bidi="ar-DZ"/>
        </w:rPr>
        <w:t>الاخطار</w:t>
      </w:r>
      <w:proofErr w:type="spellEnd"/>
      <w:r w:rsidR="003C5F03" w:rsidRPr="000B2962">
        <w:rPr>
          <w:rFonts w:ascii="Sakkal Majalla" w:hAnsi="Sakkal Majalla" w:cs="Sakkal Majalla" w:hint="cs"/>
          <w:sz w:val="30"/>
          <w:szCs w:val="30"/>
          <w:rtl/>
          <w:lang w:bidi="ar-DZ"/>
        </w:rPr>
        <w:t xml:space="preserve"> </w:t>
      </w:r>
      <w:proofErr w:type="spellStart"/>
      <w:r w:rsidR="003C5F03" w:rsidRPr="000B2962">
        <w:rPr>
          <w:rFonts w:ascii="Sakkal Majalla" w:hAnsi="Sakkal Majalla" w:cs="Sakkal Majalla" w:hint="cs"/>
          <w:sz w:val="30"/>
          <w:szCs w:val="30"/>
          <w:rtl/>
          <w:lang w:bidi="ar-DZ"/>
        </w:rPr>
        <w:t>الوجوبي</w:t>
      </w:r>
      <w:proofErr w:type="spellEnd"/>
      <w:r w:rsidR="003C5F03" w:rsidRPr="000B2962">
        <w:rPr>
          <w:rFonts w:ascii="Sakkal Majalla" w:hAnsi="Sakkal Majalla" w:cs="Sakkal Majalla" w:hint="cs"/>
          <w:sz w:val="30"/>
          <w:szCs w:val="30"/>
          <w:rtl/>
          <w:lang w:bidi="ar-DZ"/>
        </w:rPr>
        <w:t xml:space="preserve"> للمحكمة الدستورية، وبالرغم من أن البعض يرى أن المادة 9</w:t>
      </w:r>
      <w:r w:rsidR="00AB35A1" w:rsidRPr="000B2962">
        <w:rPr>
          <w:rFonts w:ascii="Sakkal Majalla" w:hAnsi="Sakkal Majalla" w:cs="Sakkal Majalla" w:hint="cs"/>
          <w:sz w:val="30"/>
          <w:szCs w:val="30"/>
          <w:rtl/>
          <w:lang w:bidi="ar-DZ"/>
        </w:rPr>
        <w:t>8 من التعديل الدستوري</w:t>
      </w:r>
      <w:r w:rsidR="003C5F03" w:rsidRPr="000B2962">
        <w:rPr>
          <w:rFonts w:ascii="Sakkal Majalla" w:hAnsi="Sakkal Majalla" w:cs="Sakkal Majalla" w:hint="cs"/>
          <w:sz w:val="30"/>
          <w:szCs w:val="30"/>
          <w:rtl/>
          <w:lang w:bidi="ar-DZ"/>
        </w:rPr>
        <w:t xml:space="preserve"> 2020 في فقرتها الأخيرة أشارت إلى أنه :"...يعرض رئيس الجمهورية، بعد انقضاء مدة الحالة الاستثنائية، القرارات التي اتخذها أثناءها </w:t>
      </w:r>
      <w:r w:rsidR="003C5F03" w:rsidRPr="000B2962">
        <w:rPr>
          <w:rFonts w:ascii="Sakkal Majalla" w:hAnsi="Sakkal Majalla" w:cs="Sakkal Majalla" w:hint="cs"/>
          <w:sz w:val="30"/>
          <w:szCs w:val="30"/>
          <w:rtl/>
          <w:lang w:bidi="ar-DZ"/>
        </w:rPr>
        <w:lastRenderedPageBreak/>
        <w:t xml:space="preserve">على المحكمة الدستورية لإبداء الرأي بشأنها." واعتبر  أن المحكمة الدستورية تمارس رقابة بعدية على الأوامر، فإننا     </w:t>
      </w:r>
      <w:r w:rsidR="003C5F03" w:rsidRPr="000B2962">
        <w:rPr>
          <w:rFonts w:ascii="Sakkal Majalla" w:hAnsi="Sakkal Majalla" w:cs="Sakkal Majalla" w:hint="cs"/>
          <w:b/>
          <w:bCs/>
          <w:sz w:val="30"/>
          <w:szCs w:val="30"/>
          <w:u w:val="single"/>
          <w:rtl/>
          <w:lang w:bidi="ar-DZ"/>
        </w:rPr>
        <w:t xml:space="preserve">لا نؤيد هذا الطرح ، </w:t>
      </w:r>
      <w:r w:rsidR="003C5F03" w:rsidRPr="000B2962">
        <w:rPr>
          <w:rFonts w:ascii="Sakkal Majalla" w:hAnsi="Sakkal Majalla" w:cs="Sakkal Majalla" w:hint="cs"/>
          <w:sz w:val="30"/>
          <w:szCs w:val="30"/>
          <w:rtl/>
          <w:lang w:bidi="ar-DZ"/>
        </w:rPr>
        <w:t xml:space="preserve">كون المادة أشارت للقرارات وليس الأوامر ولا يمكن اعتبار الأوامر قرارات ، كون </w:t>
      </w:r>
      <w:r w:rsidR="002801A7" w:rsidRPr="000B2962">
        <w:rPr>
          <w:rFonts w:ascii="Sakkal Majalla" w:hAnsi="Sakkal Majalla" w:cs="Sakkal Majalla" w:hint="cs"/>
          <w:sz w:val="30"/>
          <w:szCs w:val="30"/>
          <w:rtl/>
          <w:lang w:bidi="ar-DZ"/>
        </w:rPr>
        <w:t>الأوامر</w:t>
      </w:r>
      <w:r w:rsidR="003C5F03" w:rsidRPr="000B2962">
        <w:rPr>
          <w:rFonts w:ascii="Sakkal Majalla" w:hAnsi="Sakkal Majalla" w:cs="Sakkal Majalla" w:hint="cs"/>
          <w:sz w:val="30"/>
          <w:szCs w:val="30"/>
          <w:rtl/>
          <w:lang w:bidi="ar-DZ"/>
        </w:rPr>
        <w:t xml:space="preserve"> هي تشريع له نفس قوة التشريع، بينما القرارات هي مراسيم رئاسية قد تكون تنظيمية أو فردية، وعرضها على المحكمة الدستورية لا يرتب أي أثر  قانوني كون المحكمة الدستورية تصدرا بشأنها رأي وهذا الأخير ليس له طابع </w:t>
      </w:r>
      <w:proofErr w:type="spellStart"/>
      <w:r w:rsidR="003C5F03" w:rsidRPr="000B2962">
        <w:rPr>
          <w:rFonts w:ascii="Sakkal Majalla" w:hAnsi="Sakkal Majalla" w:cs="Sakkal Majalla" w:hint="cs"/>
          <w:sz w:val="30"/>
          <w:szCs w:val="30"/>
          <w:rtl/>
          <w:lang w:bidi="ar-DZ"/>
        </w:rPr>
        <w:t>الالزام</w:t>
      </w:r>
      <w:proofErr w:type="spellEnd"/>
      <w:r w:rsidR="003C5F03" w:rsidRPr="000B2962">
        <w:rPr>
          <w:rFonts w:ascii="Sakkal Majalla" w:hAnsi="Sakkal Majalla" w:cs="Sakkal Majalla" w:hint="cs"/>
          <w:sz w:val="30"/>
          <w:szCs w:val="30"/>
          <w:rtl/>
          <w:lang w:bidi="ar-DZ"/>
        </w:rPr>
        <w:t xml:space="preserve"> في مواجهة الجميع.</w:t>
      </w:r>
    </w:p>
    <w:p w:rsidR="003C5F03" w:rsidRPr="003C5F03" w:rsidRDefault="003C5F03" w:rsidP="003C5F03">
      <w:pPr>
        <w:tabs>
          <w:tab w:val="left" w:pos="7002"/>
        </w:tabs>
        <w:bidi/>
        <w:spacing w:after="0" w:line="240" w:lineRule="auto"/>
        <w:ind w:left="360"/>
        <w:jc w:val="both"/>
        <w:rPr>
          <w:rFonts w:ascii="Sakkal Majalla" w:hAnsi="Sakkal Majalla" w:cs="Sakkal Majalla" w:hint="cs"/>
          <w:sz w:val="30"/>
          <w:szCs w:val="30"/>
          <w:rtl/>
          <w:lang w:bidi="ar-DZ"/>
        </w:rPr>
      </w:pPr>
    </w:p>
    <w:p w:rsidR="00D11D1B" w:rsidRPr="00B91EF2" w:rsidRDefault="00B91EF2" w:rsidP="00B44E95">
      <w:pPr>
        <w:tabs>
          <w:tab w:val="left" w:pos="7002"/>
        </w:tabs>
        <w:bidi/>
        <w:spacing w:after="0" w:line="240" w:lineRule="auto"/>
        <w:ind w:left="360"/>
        <w:jc w:val="both"/>
        <w:rPr>
          <w:rFonts w:ascii="Sakkal Majalla" w:hAnsi="Sakkal Majalla" w:cs="Sakkal Majalla" w:hint="cs"/>
          <w:b/>
          <w:bCs/>
          <w:sz w:val="30"/>
          <w:szCs w:val="30"/>
          <w:rtl/>
          <w:lang w:bidi="ar-DZ"/>
        </w:rPr>
      </w:pPr>
      <w:r>
        <w:rPr>
          <w:rFonts w:ascii="Sakkal Majalla" w:hAnsi="Sakkal Majalla" w:cs="Sakkal Majalla" w:hint="cs"/>
          <w:b/>
          <w:bCs/>
          <w:sz w:val="30"/>
          <w:szCs w:val="30"/>
          <w:rtl/>
          <w:lang w:bidi="ar-DZ"/>
        </w:rPr>
        <w:t xml:space="preserve">2/ </w:t>
      </w:r>
      <w:r w:rsidR="002801A7" w:rsidRPr="00B91EF2">
        <w:rPr>
          <w:rFonts w:ascii="Sakkal Majalla" w:hAnsi="Sakkal Majalla" w:cs="Sakkal Majalla" w:hint="cs"/>
          <w:b/>
          <w:bCs/>
          <w:sz w:val="30"/>
          <w:szCs w:val="30"/>
          <w:rtl/>
          <w:lang w:bidi="ar-DZ"/>
        </w:rPr>
        <w:t xml:space="preserve"> </w:t>
      </w:r>
      <w:r w:rsidRPr="00B91EF2">
        <w:rPr>
          <w:rFonts w:ascii="Sakkal Majalla" w:hAnsi="Sakkal Majalla" w:cs="Sakkal Majalla" w:hint="cs"/>
          <w:b/>
          <w:bCs/>
          <w:sz w:val="30"/>
          <w:szCs w:val="30"/>
          <w:rtl/>
          <w:lang w:bidi="ar-DZ"/>
        </w:rPr>
        <w:t>الإشكالات</w:t>
      </w:r>
      <w:r w:rsidR="002801A7" w:rsidRPr="00B91EF2">
        <w:rPr>
          <w:rFonts w:ascii="Sakkal Majalla" w:hAnsi="Sakkal Majalla" w:cs="Sakkal Majalla" w:hint="cs"/>
          <w:b/>
          <w:bCs/>
          <w:sz w:val="30"/>
          <w:szCs w:val="30"/>
          <w:rtl/>
          <w:lang w:bidi="ar-DZ"/>
        </w:rPr>
        <w:t xml:space="preserve"> العملية</w:t>
      </w:r>
      <w:r w:rsidR="00EE65CA">
        <w:rPr>
          <w:rFonts w:ascii="Sakkal Majalla" w:hAnsi="Sakkal Majalla" w:cs="Sakkal Majalla" w:hint="cs"/>
          <w:b/>
          <w:bCs/>
          <w:sz w:val="30"/>
          <w:szCs w:val="30"/>
          <w:rtl/>
          <w:lang w:bidi="ar-DZ"/>
        </w:rPr>
        <w:t>...........0</w:t>
      </w:r>
      <w:r w:rsidR="00B44E95">
        <w:rPr>
          <w:rFonts w:ascii="Sakkal Majalla" w:hAnsi="Sakkal Majalla" w:cs="Sakkal Majalla" w:hint="cs"/>
          <w:b/>
          <w:bCs/>
          <w:sz w:val="30"/>
          <w:szCs w:val="30"/>
          <w:rtl/>
          <w:lang w:bidi="ar-DZ"/>
        </w:rPr>
        <w:t>3</w:t>
      </w:r>
    </w:p>
    <w:p w:rsidR="002801A7" w:rsidRDefault="002801A7" w:rsidP="002801A7">
      <w:pPr>
        <w:tabs>
          <w:tab w:val="left" w:pos="7002"/>
        </w:tabs>
        <w:bidi/>
        <w:spacing w:after="0" w:line="240" w:lineRule="auto"/>
        <w:ind w:left="360"/>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 xml:space="preserve">نتيجة </w:t>
      </w:r>
      <w:proofErr w:type="spellStart"/>
      <w:r>
        <w:rPr>
          <w:rFonts w:ascii="Sakkal Majalla" w:hAnsi="Sakkal Majalla" w:cs="Sakkal Majalla" w:hint="cs"/>
          <w:sz w:val="30"/>
          <w:szCs w:val="30"/>
          <w:rtl/>
          <w:lang w:bidi="ar-DZ"/>
        </w:rPr>
        <w:t>للاشكالات</w:t>
      </w:r>
      <w:proofErr w:type="spellEnd"/>
      <w:r>
        <w:rPr>
          <w:rFonts w:ascii="Sakkal Majalla" w:hAnsi="Sakkal Majalla" w:cs="Sakkal Majalla" w:hint="cs"/>
          <w:sz w:val="30"/>
          <w:szCs w:val="30"/>
          <w:rtl/>
          <w:lang w:bidi="ar-DZ"/>
        </w:rPr>
        <w:t xml:space="preserve"> القانونية أعلاه ظهرت عديد </w:t>
      </w:r>
      <w:proofErr w:type="spellStart"/>
      <w:r>
        <w:rPr>
          <w:rFonts w:ascii="Sakkal Majalla" w:hAnsi="Sakkal Majalla" w:cs="Sakkal Majalla" w:hint="cs"/>
          <w:sz w:val="30"/>
          <w:szCs w:val="30"/>
          <w:rtl/>
          <w:lang w:bidi="ar-DZ"/>
        </w:rPr>
        <w:t>الاشكالات</w:t>
      </w:r>
      <w:proofErr w:type="spellEnd"/>
      <w:r>
        <w:rPr>
          <w:rFonts w:ascii="Sakkal Majalla" w:hAnsi="Sakkal Majalla" w:cs="Sakkal Majalla" w:hint="cs"/>
          <w:sz w:val="30"/>
          <w:szCs w:val="30"/>
          <w:rtl/>
          <w:lang w:bidi="ar-DZ"/>
        </w:rPr>
        <w:t xml:space="preserve"> العملية على النحو الآتي:</w:t>
      </w:r>
    </w:p>
    <w:p w:rsidR="002801A7" w:rsidRPr="000B2962" w:rsidRDefault="002801A7"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 xml:space="preserve">كثرة لجوء رئيس الجمهورية </w:t>
      </w:r>
      <w:r w:rsidR="005244D4" w:rsidRPr="000B2962">
        <w:rPr>
          <w:rFonts w:ascii="Sakkal Majalla" w:hAnsi="Sakkal Majalla" w:cs="Sakkal Majalla" w:hint="cs"/>
          <w:sz w:val="30"/>
          <w:szCs w:val="30"/>
          <w:rtl/>
          <w:lang w:bidi="ar-DZ"/>
        </w:rPr>
        <w:t>إلى</w:t>
      </w:r>
      <w:r w:rsidRPr="000B2962">
        <w:rPr>
          <w:rFonts w:ascii="Sakkal Majalla" w:hAnsi="Sakkal Majalla" w:cs="Sakkal Majalla" w:hint="cs"/>
          <w:sz w:val="30"/>
          <w:szCs w:val="30"/>
          <w:rtl/>
          <w:lang w:bidi="ar-DZ"/>
        </w:rPr>
        <w:t xml:space="preserve"> سلطته في مجال التشريع بأوامر، حتى أن أهم القوانين الص</w:t>
      </w:r>
      <w:r w:rsidR="00B91EF2" w:rsidRPr="000B2962">
        <w:rPr>
          <w:rFonts w:ascii="Sakkal Majalla" w:hAnsi="Sakkal Majalla" w:cs="Sakkal Majalla" w:hint="cs"/>
          <w:sz w:val="30"/>
          <w:szCs w:val="30"/>
          <w:rtl/>
          <w:lang w:bidi="ar-DZ"/>
        </w:rPr>
        <w:t>ا</w:t>
      </w:r>
      <w:r w:rsidRPr="000B2962">
        <w:rPr>
          <w:rFonts w:ascii="Sakkal Majalla" w:hAnsi="Sakkal Majalla" w:cs="Sakkal Majalla" w:hint="cs"/>
          <w:sz w:val="30"/>
          <w:szCs w:val="30"/>
          <w:rtl/>
          <w:lang w:bidi="ar-DZ"/>
        </w:rPr>
        <w:t>درة خاصة العضوية منها صدرت بموجب أوامر وهذا ما يؤثر في دور البرلمان باعتباره صاحب الاختصاص الأصيل في مجال التشريع.</w:t>
      </w:r>
    </w:p>
    <w:p w:rsidR="002801A7" w:rsidRPr="000B2962" w:rsidRDefault="002801A7" w:rsidP="000B2962">
      <w:pPr>
        <w:pStyle w:val="a3"/>
        <w:numPr>
          <w:ilvl w:val="0"/>
          <w:numId w:val="3"/>
        </w:numPr>
        <w:tabs>
          <w:tab w:val="left" w:pos="7002"/>
        </w:tabs>
        <w:bidi/>
        <w:spacing w:after="0" w:line="240" w:lineRule="auto"/>
        <w:jc w:val="both"/>
        <w:rPr>
          <w:rFonts w:ascii="Sakkal Majalla" w:hAnsi="Sakkal Majalla" w:cs="Sakkal Majalla" w:hint="cs"/>
          <w:sz w:val="30"/>
          <w:szCs w:val="30"/>
          <w:rtl/>
          <w:lang w:bidi="ar-DZ"/>
        </w:rPr>
      </w:pPr>
      <w:r w:rsidRPr="000B2962">
        <w:rPr>
          <w:rFonts w:ascii="Sakkal Majalla" w:hAnsi="Sakkal Majalla" w:cs="Sakkal Majalla" w:hint="cs"/>
          <w:sz w:val="30"/>
          <w:szCs w:val="30"/>
          <w:rtl/>
          <w:lang w:bidi="ar-DZ"/>
        </w:rPr>
        <w:t>عدم ممارسة البرلمان عمليا لس</w:t>
      </w:r>
      <w:r w:rsidR="008C2277" w:rsidRPr="000B2962">
        <w:rPr>
          <w:rFonts w:ascii="Sakkal Majalla" w:hAnsi="Sakkal Majalla" w:cs="Sakkal Majalla" w:hint="cs"/>
          <w:sz w:val="30"/>
          <w:szCs w:val="30"/>
          <w:rtl/>
          <w:lang w:bidi="ar-DZ"/>
        </w:rPr>
        <w:t>ل</w:t>
      </w:r>
      <w:r w:rsidRPr="000B2962">
        <w:rPr>
          <w:rFonts w:ascii="Sakkal Majalla" w:hAnsi="Sakkal Majalla" w:cs="Sakkal Majalla" w:hint="cs"/>
          <w:sz w:val="30"/>
          <w:szCs w:val="30"/>
          <w:rtl/>
          <w:lang w:bidi="ar-DZ"/>
        </w:rPr>
        <w:t xml:space="preserve">طته </w:t>
      </w:r>
      <w:r w:rsidR="008C2277" w:rsidRPr="000B2962">
        <w:rPr>
          <w:rFonts w:ascii="Sakkal Majalla" w:hAnsi="Sakkal Majalla" w:cs="Sakkal Majalla" w:hint="cs"/>
          <w:sz w:val="30"/>
          <w:szCs w:val="30"/>
          <w:rtl/>
          <w:lang w:bidi="ar-DZ"/>
        </w:rPr>
        <w:t>في مواجهة الأوامر الرئاسية، فلم يسبق له الاعتراض وعدم الموافقة على أي أمر  و هذا ما يؤكد هيمنة الرئيس وتخوف البرلمان من ممارسة الرئيس لاختصاصه في مجال الحل في حالة وقوع اختلاف بين السلطتين.</w:t>
      </w:r>
    </w:p>
    <w:p w:rsidR="005244D4" w:rsidRPr="000B2962" w:rsidRDefault="007927C8" w:rsidP="000B2962">
      <w:pPr>
        <w:pStyle w:val="a3"/>
        <w:numPr>
          <w:ilvl w:val="0"/>
          <w:numId w:val="3"/>
        </w:numPr>
        <w:tabs>
          <w:tab w:val="left" w:pos="7002"/>
        </w:tabs>
        <w:bidi/>
        <w:spacing w:after="0" w:line="240" w:lineRule="auto"/>
        <w:jc w:val="both"/>
        <w:rPr>
          <w:rFonts w:ascii="Sakkal Majalla" w:hAnsi="Sakkal Majalla" w:cs="Sakkal Majalla"/>
          <w:color w:val="000000"/>
          <w:sz w:val="28"/>
          <w:szCs w:val="28"/>
          <w:lang w:bidi="ar-DZ"/>
        </w:rPr>
      </w:pPr>
      <w:r w:rsidRPr="000B2962">
        <w:rPr>
          <w:rFonts w:ascii="Sakkal Majalla" w:hAnsi="Sakkal Majalla" w:cs="Sakkal Majalla" w:hint="cs"/>
          <w:sz w:val="30"/>
          <w:szCs w:val="30"/>
          <w:rtl/>
          <w:lang w:bidi="ar-DZ"/>
        </w:rPr>
        <w:t>عدم تطابق ممارسات المحكمة الدستورية عمليا مع ما</w:t>
      </w:r>
      <w:r w:rsidR="005244D4" w:rsidRPr="000B2962">
        <w:rPr>
          <w:rFonts w:ascii="Sakkal Majalla" w:hAnsi="Sakkal Majalla" w:cs="Sakkal Majalla" w:hint="cs"/>
          <w:sz w:val="30"/>
          <w:szCs w:val="30"/>
          <w:rtl/>
          <w:lang w:bidi="ar-DZ"/>
        </w:rPr>
        <w:t xml:space="preserve"> </w:t>
      </w:r>
      <w:proofErr w:type="spellStart"/>
      <w:r w:rsidRPr="000B2962">
        <w:rPr>
          <w:rFonts w:ascii="Sakkal Majalla" w:hAnsi="Sakkal Majalla" w:cs="Sakkal Majalla" w:hint="cs"/>
          <w:sz w:val="30"/>
          <w:szCs w:val="30"/>
          <w:rtl/>
          <w:lang w:bidi="ar-DZ"/>
        </w:rPr>
        <w:t>تنص</w:t>
      </w:r>
      <w:proofErr w:type="spellEnd"/>
      <w:r w:rsidRPr="000B2962">
        <w:rPr>
          <w:rFonts w:ascii="Sakkal Majalla" w:hAnsi="Sakkal Majalla" w:cs="Sakkal Majalla" w:hint="cs"/>
          <w:sz w:val="30"/>
          <w:szCs w:val="30"/>
          <w:rtl/>
          <w:lang w:bidi="ar-DZ"/>
        </w:rPr>
        <w:t xml:space="preserve"> عليه النصوص القانونية، وبصفة خاصة الدستور</w:t>
      </w:r>
      <w:r w:rsidR="005244D4" w:rsidRPr="000B2962">
        <w:rPr>
          <w:rFonts w:ascii="Sakkal Majalla" w:hAnsi="Sakkal Majalla" w:cs="Sakkal Majalla" w:hint="cs"/>
          <w:sz w:val="30"/>
          <w:szCs w:val="30"/>
          <w:rtl/>
          <w:lang w:bidi="ar-DZ"/>
        </w:rPr>
        <w:t xml:space="preserve">، </w:t>
      </w:r>
      <w:r w:rsidR="005244D4" w:rsidRPr="000B2962">
        <w:rPr>
          <w:rFonts w:ascii="Sakkal Majalla" w:hAnsi="Sakkal Majalla" w:cs="Sakkal Majalla" w:hint="cs"/>
          <w:color w:val="000000"/>
          <w:sz w:val="28"/>
          <w:szCs w:val="28"/>
          <w:rtl/>
          <w:lang w:bidi="ar-DZ"/>
        </w:rPr>
        <w:t xml:space="preserve">فمن خلال  ما جاء في نص المادة 198 من التعديل الدستوري 2020 أن الرقابة التي تمارسها المحكمة الدستورية بشأنها  رقابة </w:t>
      </w:r>
      <w:r w:rsidR="005244D4" w:rsidRPr="000B2962">
        <w:rPr>
          <w:rFonts w:ascii="Sakkal Majalla" w:hAnsi="Sakkal Majalla" w:cs="Sakkal Majalla" w:hint="cs"/>
          <w:b/>
          <w:bCs/>
          <w:color w:val="000000"/>
          <w:sz w:val="28"/>
          <w:szCs w:val="28"/>
          <w:u w:val="single"/>
          <w:rtl/>
          <w:lang w:bidi="ar-DZ"/>
        </w:rPr>
        <w:t>بعدية</w:t>
      </w:r>
      <w:r w:rsidR="005244D4" w:rsidRPr="000B2962">
        <w:rPr>
          <w:rFonts w:ascii="Sakkal Majalla" w:hAnsi="Sakkal Majalla" w:cs="Sakkal Majalla" w:hint="cs"/>
          <w:color w:val="000000"/>
          <w:sz w:val="28"/>
          <w:szCs w:val="28"/>
          <w:rtl/>
          <w:lang w:bidi="ar-DZ"/>
        </w:rPr>
        <w:t xml:space="preserve"> ، إذ  نصت على أنه "... إذا قررت المحكمة الدستورية عدم دستورية أمر  أو تنظيم، فإن هذا النص  </w:t>
      </w:r>
      <w:r w:rsidR="005244D4" w:rsidRPr="000B2962">
        <w:rPr>
          <w:rFonts w:ascii="Sakkal Majalla" w:hAnsi="Sakkal Majalla" w:cs="Sakkal Majalla" w:hint="cs"/>
          <w:b/>
          <w:bCs/>
          <w:color w:val="000000"/>
          <w:sz w:val="28"/>
          <w:szCs w:val="28"/>
          <w:u w:val="single"/>
          <w:rtl/>
          <w:lang w:bidi="ar-DZ"/>
        </w:rPr>
        <w:t>يفقد أثره</w:t>
      </w:r>
      <w:r w:rsidR="005244D4" w:rsidRPr="000B2962">
        <w:rPr>
          <w:rFonts w:ascii="Sakkal Majalla" w:hAnsi="Sakkal Majalla" w:cs="Sakkal Majalla" w:hint="cs"/>
          <w:color w:val="000000"/>
          <w:sz w:val="28"/>
          <w:szCs w:val="28"/>
          <w:rtl/>
          <w:lang w:bidi="ar-DZ"/>
        </w:rPr>
        <w:t xml:space="preserve"> </w:t>
      </w:r>
      <w:proofErr w:type="spellStart"/>
      <w:r w:rsidR="005244D4" w:rsidRPr="000B2962">
        <w:rPr>
          <w:rFonts w:ascii="Sakkal Majalla" w:hAnsi="Sakkal Majalla" w:cs="Sakkal Majalla" w:hint="cs"/>
          <w:color w:val="000000"/>
          <w:sz w:val="28"/>
          <w:szCs w:val="28"/>
          <w:rtl/>
          <w:lang w:bidi="ar-DZ"/>
        </w:rPr>
        <w:t>إبتداء</w:t>
      </w:r>
      <w:proofErr w:type="spellEnd"/>
      <w:r w:rsidR="005244D4" w:rsidRPr="000B2962">
        <w:rPr>
          <w:rFonts w:ascii="Sakkal Majalla" w:hAnsi="Sakkal Majalla" w:cs="Sakkal Majalla" w:hint="cs"/>
          <w:color w:val="000000"/>
          <w:sz w:val="28"/>
          <w:szCs w:val="28"/>
          <w:rtl/>
          <w:lang w:bidi="ar-DZ"/>
        </w:rPr>
        <w:t xml:space="preserve"> من يوم صدور قرارا المحكمة الدستورية..."، وبالمفهوم السابق فقرار المحكمة الدستورية لاحق لصدور الأمر ودخوله  حيز النفاذ ، غير أنه وبتتبع القرارات الصادرة عن المحكمة الدستورية في هذا الشأن تبين أنه تم </w:t>
      </w:r>
      <w:proofErr w:type="spellStart"/>
      <w:r w:rsidR="005244D4" w:rsidRPr="000B2962">
        <w:rPr>
          <w:rFonts w:ascii="Sakkal Majalla" w:hAnsi="Sakkal Majalla" w:cs="Sakkal Majalla" w:hint="cs"/>
          <w:color w:val="000000"/>
          <w:sz w:val="28"/>
          <w:szCs w:val="28"/>
          <w:rtl/>
          <w:lang w:bidi="ar-DZ"/>
        </w:rPr>
        <w:t>اخطارها</w:t>
      </w:r>
      <w:proofErr w:type="spellEnd"/>
      <w:r w:rsidR="005244D4" w:rsidRPr="000B2962">
        <w:rPr>
          <w:rFonts w:ascii="Sakkal Majalla" w:hAnsi="Sakkal Majalla" w:cs="Sakkal Majalla" w:hint="cs"/>
          <w:color w:val="000000"/>
          <w:sz w:val="28"/>
          <w:szCs w:val="28"/>
          <w:rtl/>
          <w:lang w:bidi="ar-DZ"/>
        </w:rPr>
        <w:t xml:space="preserve"> ومارست الرقابة قبل إصدار النص من طرف رئيس الجمهورية بما يجعل الرقابة التي تمارسها قبلية، وهذا ما يثير التساؤل بشأن هذه الوضعية .</w:t>
      </w:r>
    </w:p>
    <w:p w:rsidR="00276F5E" w:rsidRDefault="005244D4" w:rsidP="00276F5E">
      <w:pPr>
        <w:pStyle w:val="a4"/>
        <w:bidi/>
        <w:spacing w:before="0" w:beforeAutospacing="0" w:after="0" w:afterAutospacing="0" w:line="276" w:lineRule="auto"/>
        <w:ind w:left="283"/>
        <w:jc w:val="both"/>
        <w:textAlignment w:val="baseline"/>
        <w:rPr>
          <w:rFonts w:ascii="Sakkal Majalla" w:hAnsi="Sakkal Majalla" w:cs="Sakkal Majalla"/>
          <w:color w:val="000000"/>
          <w:sz w:val="28"/>
          <w:szCs w:val="28"/>
          <w:rtl/>
          <w:lang w:bidi="ar-DZ"/>
        </w:rPr>
      </w:pPr>
      <w:r>
        <w:rPr>
          <w:rFonts w:ascii="Sakkal Majalla" w:hAnsi="Sakkal Majalla" w:cs="Sakkal Majalla" w:hint="cs"/>
          <w:color w:val="000000"/>
          <w:sz w:val="28"/>
          <w:szCs w:val="28"/>
          <w:rtl/>
          <w:lang w:bidi="ar-DZ"/>
        </w:rPr>
        <w:t xml:space="preserve">      ونرى أن المنطق القانوني يفرض احترام ما جاء صراحة في نص الدستور ( الرقابة </w:t>
      </w:r>
      <w:proofErr w:type="spellStart"/>
      <w:r>
        <w:rPr>
          <w:rFonts w:ascii="Sakkal Majalla" w:hAnsi="Sakkal Majalla" w:cs="Sakkal Majalla" w:hint="cs"/>
          <w:color w:val="000000"/>
          <w:sz w:val="28"/>
          <w:szCs w:val="28"/>
          <w:rtl/>
          <w:lang w:bidi="ar-DZ"/>
        </w:rPr>
        <w:t>البعدية</w:t>
      </w:r>
      <w:proofErr w:type="spellEnd"/>
      <w:r>
        <w:rPr>
          <w:rFonts w:ascii="Sakkal Majalla" w:hAnsi="Sakkal Majalla" w:cs="Sakkal Majalla" w:hint="cs"/>
          <w:color w:val="000000"/>
          <w:sz w:val="28"/>
          <w:szCs w:val="28"/>
          <w:rtl/>
          <w:lang w:bidi="ar-DZ"/>
        </w:rPr>
        <w:t xml:space="preserve">)، كما أن عدم تقييد رئيس الجمهورية بأجل محدد لإخطار المحكمة الدستورية ساهم في وجود هذه الوضعية وكذا احتمالية أن يخضع أجل الإخطار للسلطة التقديرية لرئيس الجمهورية، وهذا ما يحتمل معه أن تكون الرقابة أحيانا قبلية وأحيانا أخرى بعدية. </w:t>
      </w:r>
    </w:p>
    <w:p w:rsidR="005244D4" w:rsidRPr="005244D4" w:rsidRDefault="005244D4" w:rsidP="005244D4">
      <w:pPr>
        <w:pStyle w:val="a4"/>
        <w:bidi/>
        <w:spacing w:before="0" w:beforeAutospacing="0" w:after="0" w:afterAutospacing="0" w:line="276" w:lineRule="auto"/>
        <w:ind w:left="1125"/>
        <w:jc w:val="both"/>
        <w:textAlignment w:val="baseline"/>
        <w:rPr>
          <w:rFonts w:ascii="Sakkal Majalla" w:hAnsi="Sakkal Majalla" w:cs="Sakkal Majalla" w:hint="cs"/>
          <w:color w:val="000000"/>
          <w:sz w:val="28"/>
          <w:szCs w:val="28"/>
          <w:rtl/>
          <w:lang w:bidi="ar-DZ"/>
        </w:rPr>
      </w:pPr>
    </w:p>
    <w:p w:rsidR="00D35ACD" w:rsidRDefault="00D35ACD" w:rsidP="00D35ACD">
      <w:pPr>
        <w:tabs>
          <w:tab w:val="left" w:pos="7002"/>
        </w:tabs>
        <w:bidi/>
        <w:spacing w:after="0" w:line="240" w:lineRule="auto"/>
        <w:ind w:left="360"/>
        <w:jc w:val="both"/>
        <w:rPr>
          <w:rFonts w:ascii="Sakkal Majalla" w:hAnsi="Sakkal Majalla" w:cs="Sakkal Majalla"/>
          <w:sz w:val="30"/>
          <w:szCs w:val="30"/>
          <w:rtl/>
          <w:lang w:bidi="ar-DZ"/>
        </w:rPr>
      </w:pPr>
    </w:p>
    <w:p w:rsidR="00F70169" w:rsidRDefault="00B91EF2" w:rsidP="00F70169">
      <w:pPr>
        <w:tabs>
          <w:tab w:val="left" w:pos="7002"/>
        </w:tabs>
        <w:bidi/>
        <w:spacing w:after="0" w:line="240" w:lineRule="auto"/>
        <w:jc w:val="both"/>
        <w:rPr>
          <w:rFonts w:ascii="Sakkal Majalla" w:hAnsi="Sakkal Majalla" w:cs="Sultan bold"/>
          <w:b/>
          <w:bCs/>
          <w:sz w:val="28"/>
          <w:szCs w:val="28"/>
          <w:rtl/>
          <w:lang w:bidi="ar-DZ"/>
        </w:rPr>
      </w:pPr>
      <w:r>
        <w:rPr>
          <w:rFonts w:ascii="Sakkal Majalla" w:hAnsi="Sakkal Majalla" w:cs="Sultan bold" w:hint="cs"/>
          <w:b/>
          <w:bCs/>
          <w:sz w:val="28"/>
          <w:szCs w:val="28"/>
          <w:u w:val="single"/>
          <w:rtl/>
          <w:lang w:bidi="ar-DZ"/>
        </w:rPr>
        <w:t xml:space="preserve">الإجابة عن </w:t>
      </w:r>
      <w:r w:rsidR="00F70169">
        <w:rPr>
          <w:rFonts w:ascii="Sakkal Majalla" w:hAnsi="Sakkal Majalla" w:cs="Sultan bold" w:hint="cs"/>
          <w:b/>
          <w:bCs/>
          <w:sz w:val="28"/>
          <w:szCs w:val="28"/>
          <w:u w:val="single"/>
          <w:rtl/>
          <w:lang w:bidi="ar-DZ"/>
        </w:rPr>
        <w:t xml:space="preserve">السؤال الثاني: </w:t>
      </w:r>
      <w:r w:rsidR="00F70169">
        <w:rPr>
          <w:rFonts w:ascii="Sakkal Majalla" w:hAnsi="Sakkal Majalla" w:cs="Sultan bold" w:hint="cs"/>
          <w:b/>
          <w:bCs/>
          <w:sz w:val="28"/>
          <w:szCs w:val="28"/>
          <w:rtl/>
          <w:lang w:bidi="ar-DZ"/>
        </w:rPr>
        <w:t>(04 نقاط)</w:t>
      </w:r>
    </w:p>
    <w:p w:rsidR="00F70169" w:rsidRDefault="00F70169" w:rsidP="00F70169">
      <w:pPr>
        <w:tabs>
          <w:tab w:val="left" w:pos="7002"/>
        </w:tabs>
        <w:bidi/>
        <w:spacing w:after="0" w:line="240" w:lineRule="auto"/>
        <w:jc w:val="both"/>
        <w:rPr>
          <w:rFonts w:ascii="Sakkal Majalla" w:hAnsi="Sakkal Majalla" w:cs="Sultan bold" w:hint="cs"/>
          <w:b/>
          <w:bCs/>
          <w:sz w:val="28"/>
          <w:szCs w:val="28"/>
          <w:rtl/>
          <w:lang w:bidi="ar-DZ"/>
        </w:rPr>
      </w:pPr>
    </w:p>
    <w:p w:rsidR="00F70169" w:rsidRDefault="00F70169" w:rsidP="00B91EF2">
      <w:pPr>
        <w:pStyle w:val="a3"/>
        <w:tabs>
          <w:tab w:val="left" w:pos="7002"/>
        </w:tabs>
        <w:bidi/>
        <w:spacing w:after="0" w:line="240" w:lineRule="auto"/>
        <w:jc w:val="both"/>
        <w:rPr>
          <w:rFonts w:ascii="Sakkal Majalla" w:hAnsi="Sakkal Majalla" w:cs="Sakkal Majalla" w:hint="cs"/>
          <w:sz w:val="28"/>
          <w:szCs w:val="28"/>
          <w:lang w:bidi="ar-DZ"/>
        </w:rPr>
      </w:pPr>
      <w:r>
        <w:rPr>
          <w:rFonts w:ascii="Sakkal Majalla" w:hAnsi="Sakkal Majalla" w:cs="Sakkal Majalla"/>
          <w:sz w:val="28"/>
          <w:szCs w:val="28"/>
          <w:rtl/>
          <w:lang w:bidi="ar-DZ"/>
        </w:rPr>
        <w:t>المستجد المتعلق باختصاص المحكمة الدستورية بشأن المعاهدة الدولية في ظل التعديل الدستوري 2020 .</w:t>
      </w:r>
    </w:p>
    <w:p w:rsidR="00103505" w:rsidRPr="00103505" w:rsidRDefault="00B91EF2" w:rsidP="00103505">
      <w:pPr>
        <w:tabs>
          <w:tab w:val="left" w:pos="7002"/>
        </w:tabs>
        <w:bidi/>
        <w:spacing w:after="0" w:line="240" w:lineRule="auto"/>
        <w:jc w:val="both"/>
        <w:rPr>
          <w:rFonts w:ascii="Sakkal Majalla" w:hAnsi="Sakkal Majalla" w:cs="Sakkal Majalla" w:hint="cs"/>
          <w:sz w:val="28"/>
          <w:szCs w:val="28"/>
          <w:rtl/>
          <w:lang w:bidi="ar-DZ"/>
        </w:rPr>
      </w:pPr>
      <w:r>
        <w:rPr>
          <w:rFonts w:ascii="Sakkal Majalla" w:hAnsi="Sakkal Majalla" w:cs="Sakkal Majalla" w:hint="cs"/>
          <w:color w:val="000000"/>
          <w:sz w:val="28"/>
          <w:szCs w:val="28"/>
          <w:rtl/>
          <w:lang w:bidi="ar-DZ"/>
        </w:rPr>
        <w:t xml:space="preserve">يظهر من خلال </w:t>
      </w:r>
      <w:r w:rsidR="00103505">
        <w:rPr>
          <w:rFonts w:ascii="Sakkal Majalla" w:hAnsi="Sakkal Majalla" w:cs="Sakkal Majalla" w:hint="cs"/>
          <w:color w:val="000000"/>
          <w:sz w:val="28"/>
          <w:szCs w:val="28"/>
          <w:rtl/>
          <w:lang w:bidi="ar-DZ"/>
        </w:rPr>
        <w:t xml:space="preserve"> المادة 190/04 </w:t>
      </w:r>
      <w:r w:rsidR="00103505" w:rsidRPr="00C43205">
        <w:rPr>
          <w:rFonts w:ascii="Sakkal Majalla" w:hAnsi="Sakkal Majalla" w:cs="Sakkal Majalla" w:hint="cs"/>
          <w:b/>
          <w:bCs/>
          <w:color w:val="000000"/>
          <w:sz w:val="28"/>
          <w:szCs w:val="28"/>
          <w:rtl/>
          <w:lang w:bidi="ar-DZ"/>
        </w:rPr>
        <w:t>:" ...تفصل المحكمة الدستورية بقرار حول توافق القوانين والتنظيمات مع المعاهدات..."</w:t>
      </w:r>
      <w:r w:rsidR="00103505">
        <w:rPr>
          <w:rFonts w:ascii="Sakkal Majalla" w:hAnsi="Sakkal Majalla" w:cs="Sakkal Majalla" w:hint="cs"/>
          <w:b/>
          <w:bCs/>
          <w:color w:val="000000"/>
          <w:sz w:val="28"/>
          <w:szCs w:val="28"/>
          <w:rtl/>
          <w:lang w:bidi="ar-DZ"/>
        </w:rPr>
        <w:t xml:space="preserve">، </w:t>
      </w:r>
      <w:r w:rsidR="00103505" w:rsidRPr="00C43205">
        <w:rPr>
          <w:rFonts w:ascii="Sakkal Majalla" w:hAnsi="Sakkal Majalla" w:cs="Sakkal Majalla" w:hint="cs"/>
          <w:color w:val="000000"/>
          <w:sz w:val="28"/>
          <w:szCs w:val="28"/>
          <w:rtl/>
          <w:lang w:bidi="ar-DZ"/>
        </w:rPr>
        <w:t>ومما سبق</w:t>
      </w:r>
      <w:r>
        <w:rPr>
          <w:rFonts w:ascii="Sakkal Majalla" w:hAnsi="Sakkal Majalla" w:cs="Sakkal Majalla" w:hint="cs"/>
          <w:color w:val="000000"/>
          <w:sz w:val="28"/>
          <w:szCs w:val="28"/>
          <w:rtl/>
          <w:lang w:bidi="ar-DZ"/>
        </w:rPr>
        <w:t xml:space="preserve"> يتبين</w:t>
      </w:r>
      <w:r w:rsidR="00103505" w:rsidRPr="00C43205">
        <w:rPr>
          <w:rFonts w:ascii="Sakkal Majalla" w:hAnsi="Sakkal Majalla" w:cs="Sakkal Majalla" w:hint="cs"/>
          <w:color w:val="000000"/>
          <w:sz w:val="28"/>
          <w:szCs w:val="28"/>
          <w:rtl/>
          <w:lang w:bidi="ar-DZ"/>
        </w:rPr>
        <w:t xml:space="preserve"> أن دور المحكمة الدستورية لم يعد ينحصر فقط من التأكد على توافق القوانين</w:t>
      </w:r>
      <w:r>
        <w:rPr>
          <w:rFonts w:ascii="Sakkal Majalla" w:hAnsi="Sakkal Majalla" w:cs="Sakkal Majalla" w:hint="cs"/>
          <w:color w:val="000000"/>
          <w:sz w:val="28"/>
          <w:szCs w:val="28"/>
          <w:rtl/>
          <w:lang w:bidi="ar-DZ"/>
        </w:rPr>
        <w:t xml:space="preserve"> </w:t>
      </w:r>
      <w:r>
        <w:rPr>
          <w:rFonts w:ascii="Sakkal Majalla" w:hAnsi="Sakkal Majalla" w:cs="Sakkal Majalla" w:hint="cs"/>
          <w:color w:val="000000"/>
          <w:sz w:val="28"/>
          <w:szCs w:val="28"/>
          <w:rtl/>
          <w:lang w:bidi="ar-DZ"/>
        </w:rPr>
        <w:lastRenderedPageBreak/>
        <w:t>والتنظيمات</w:t>
      </w:r>
      <w:r w:rsidR="00103505" w:rsidRPr="00C43205">
        <w:rPr>
          <w:rFonts w:ascii="Sakkal Majalla" w:hAnsi="Sakkal Majalla" w:cs="Sakkal Majalla" w:hint="cs"/>
          <w:color w:val="000000"/>
          <w:sz w:val="28"/>
          <w:szCs w:val="28"/>
          <w:rtl/>
          <w:lang w:bidi="ar-DZ"/>
        </w:rPr>
        <w:t xml:space="preserve"> مع الدستور، بل كذلك في مدى توافق القوانين والتنظيمات مع المعاهدات ، نظرا لاعتبار المعاهدات الدولية المصادق عليه تسمو على القوانين الداخلية دون أن تسمو على الدستور، وبناء على ذلك فإن ع</w:t>
      </w:r>
      <w:r w:rsidR="006E7187">
        <w:rPr>
          <w:rFonts w:ascii="Sakkal Majalla" w:hAnsi="Sakkal Majalla" w:cs="Sakkal Majalla" w:hint="cs"/>
          <w:color w:val="000000"/>
          <w:sz w:val="28"/>
          <w:szCs w:val="28"/>
          <w:rtl/>
          <w:lang w:bidi="ar-DZ"/>
        </w:rPr>
        <w:t>د</w:t>
      </w:r>
      <w:r w:rsidR="00103505" w:rsidRPr="00C43205">
        <w:rPr>
          <w:rFonts w:ascii="Sakkal Majalla" w:hAnsi="Sakkal Majalla" w:cs="Sakkal Majalla" w:hint="cs"/>
          <w:color w:val="000000"/>
          <w:sz w:val="28"/>
          <w:szCs w:val="28"/>
          <w:rtl/>
          <w:lang w:bidi="ar-DZ"/>
        </w:rPr>
        <w:t>م توافق القوانين</w:t>
      </w:r>
      <w:r w:rsidR="006E7187">
        <w:rPr>
          <w:rFonts w:ascii="Sakkal Majalla" w:hAnsi="Sakkal Majalla" w:cs="Sakkal Majalla" w:hint="cs"/>
          <w:color w:val="000000"/>
          <w:sz w:val="28"/>
          <w:szCs w:val="28"/>
          <w:rtl/>
          <w:lang w:bidi="ar-DZ"/>
        </w:rPr>
        <w:t xml:space="preserve"> والتنظيمات</w:t>
      </w:r>
      <w:r w:rsidR="00103505" w:rsidRPr="00C43205">
        <w:rPr>
          <w:rFonts w:ascii="Sakkal Majalla" w:hAnsi="Sakkal Majalla" w:cs="Sakkal Majalla" w:hint="cs"/>
          <w:color w:val="000000"/>
          <w:sz w:val="28"/>
          <w:szCs w:val="28"/>
          <w:rtl/>
          <w:lang w:bidi="ar-DZ"/>
        </w:rPr>
        <w:t xml:space="preserve"> مع المعاهدات الدولية على النحو السابق الإشارة إليه </w:t>
      </w:r>
      <w:r w:rsidR="00103505">
        <w:rPr>
          <w:rFonts w:ascii="Sakkal Majalla" w:hAnsi="Sakkal Majalla" w:cs="Sakkal Majalla" w:hint="cs"/>
          <w:color w:val="000000"/>
          <w:sz w:val="28"/>
          <w:szCs w:val="28"/>
          <w:rtl/>
          <w:lang w:bidi="ar-DZ"/>
        </w:rPr>
        <w:t>يعد مخالفة لق</w:t>
      </w:r>
      <w:r w:rsidR="006E7187">
        <w:rPr>
          <w:rFonts w:ascii="Sakkal Majalla" w:hAnsi="Sakkal Majalla" w:cs="Sakkal Majalla" w:hint="cs"/>
          <w:color w:val="000000"/>
          <w:sz w:val="28"/>
          <w:szCs w:val="28"/>
          <w:rtl/>
          <w:lang w:bidi="ar-DZ"/>
        </w:rPr>
        <w:t>واعد الدستور نفسه.</w:t>
      </w:r>
    </w:p>
    <w:p w:rsidR="00F70169" w:rsidRDefault="00F70169" w:rsidP="00F70169">
      <w:pPr>
        <w:pStyle w:val="a3"/>
        <w:tabs>
          <w:tab w:val="left" w:pos="7002"/>
        </w:tabs>
        <w:bidi/>
        <w:spacing w:after="0" w:line="240" w:lineRule="auto"/>
        <w:jc w:val="both"/>
        <w:rPr>
          <w:rFonts w:ascii="Sakkal Majalla" w:hAnsi="Sakkal Majalla" w:cs="Sakkal Majalla"/>
          <w:sz w:val="28"/>
          <w:szCs w:val="28"/>
          <w:lang w:bidi="ar-DZ"/>
        </w:rPr>
      </w:pPr>
    </w:p>
    <w:p w:rsidR="00F70169" w:rsidRDefault="00BF1028" w:rsidP="00F70169">
      <w:pPr>
        <w:tabs>
          <w:tab w:val="left" w:pos="7002"/>
        </w:tabs>
        <w:bidi/>
        <w:spacing w:after="0" w:line="240" w:lineRule="auto"/>
        <w:jc w:val="both"/>
        <w:rPr>
          <w:rFonts w:ascii="Sakkal Majalla" w:hAnsi="Sakkal Majalla" w:cs="Sultan bold"/>
          <w:b/>
          <w:bCs/>
          <w:sz w:val="28"/>
          <w:szCs w:val="28"/>
          <w:lang w:bidi="ar-DZ"/>
        </w:rPr>
      </w:pPr>
      <w:r>
        <w:rPr>
          <w:rFonts w:ascii="Sakkal Majalla" w:hAnsi="Sakkal Majalla" w:cs="Sultan bold" w:hint="cs"/>
          <w:b/>
          <w:bCs/>
          <w:sz w:val="28"/>
          <w:szCs w:val="28"/>
          <w:u w:val="single"/>
          <w:rtl/>
          <w:lang w:bidi="ar-DZ"/>
        </w:rPr>
        <w:t xml:space="preserve">الإجابة عن  </w:t>
      </w:r>
      <w:r w:rsidR="00F70169">
        <w:rPr>
          <w:rFonts w:ascii="Sakkal Majalla" w:hAnsi="Sakkal Majalla" w:cs="Sultan bold" w:hint="cs"/>
          <w:b/>
          <w:bCs/>
          <w:sz w:val="28"/>
          <w:szCs w:val="28"/>
          <w:u w:val="single"/>
          <w:rtl/>
          <w:lang w:bidi="ar-DZ"/>
        </w:rPr>
        <w:t xml:space="preserve">السؤال الثالث: </w:t>
      </w:r>
      <w:r w:rsidR="00F70169">
        <w:rPr>
          <w:rFonts w:ascii="Sakkal Majalla" w:hAnsi="Sakkal Majalla" w:cs="Sultan bold" w:hint="cs"/>
          <w:b/>
          <w:bCs/>
          <w:sz w:val="28"/>
          <w:szCs w:val="28"/>
          <w:rtl/>
          <w:lang w:bidi="ar-DZ"/>
        </w:rPr>
        <w:t>(04 نقاط)</w:t>
      </w:r>
    </w:p>
    <w:p w:rsidR="00F70169" w:rsidRDefault="00F70169" w:rsidP="00F70169">
      <w:pPr>
        <w:pStyle w:val="a3"/>
        <w:tabs>
          <w:tab w:val="left" w:pos="7002"/>
        </w:tabs>
        <w:bidi/>
        <w:spacing w:after="0" w:line="240" w:lineRule="auto"/>
        <w:jc w:val="both"/>
        <w:rPr>
          <w:rFonts w:ascii="Sakkal Majalla" w:hAnsi="Sakkal Majalla" w:cs="Sakkal Majalla" w:hint="cs"/>
          <w:sz w:val="28"/>
          <w:szCs w:val="28"/>
          <w:rtl/>
          <w:lang w:bidi="ar-DZ"/>
        </w:rPr>
      </w:pPr>
    </w:p>
    <w:p w:rsidR="00F70169" w:rsidRPr="000B2962" w:rsidRDefault="000B2962" w:rsidP="000B2962">
      <w:pPr>
        <w:tabs>
          <w:tab w:val="left" w:pos="7002"/>
        </w:tabs>
        <w:bidi/>
        <w:spacing w:after="0" w:line="240" w:lineRule="auto"/>
        <w:jc w:val="both"/>
        <w:rPr>
          <w:rFonts w:ascii="Sakkal Majalla" w:hAnsi="Sakkal Majalla" w:cs="Sakkal Majalla"/>
          <w:sz w:val="28"/>
          <w:szCs w:val="28"/>
          <w:rtl/>
          <w:lang w:bidi="ar-DZ"/>
        </w:rPr>
      </w:pPr>
      <w:r w:rsidRPr="000B2962">
        <w:rPr>
          <w:rFonts w:ascii="Sakkal Majalla" w:hAnsi="Sakkal Majalla" w:cs="Sakkal Majalla"/>
          <w:sz w:val="28"/>
          <w:szCs w:val="28"/>
          <w:rtl/>
          <w:lang w:bidi="ar-DZ"/>
        </w:rPr>
        <w:t xml:space="preserve"> </w:t>
      </w:r>
      <w:r w:rsidR="00F70169" w:rsidRPr="000B2962">
        <w:rPr>
          <w:rFonts w:ascii="Sakkal Majalla" w:hAnsi="Sakkal Majalla" w:cs="Sakkal Majalla"/>
          <w:sz w:val="28"/>
          <w:szCs w:val="28"/>
          <w:rtl/>
          <w:lang w:bidi="ar-DZ"/>
        </w:rPr>
        <w:t>المجالات المستبعدة من الرقابة التي تمارسها الم</w:t>
      </w:r>
      <w:r w:rsidRPr="000B2962">
        <w:rPr>
          <w:rFonts w:ascii="Sakkal Majalla" w:hAnsi="Sakkal Majalla" w:cs="Sakkal Majalla"/>
          <w:sz w:val="28"/>
          <w:szCs w:val="28"/>
          <w:rtl/>
          <w:lang w:bidi="ar-DZ"/>
        </w:rPr>
        <w:t>حكمة الدستورية بموجب آلية الدفع</w:t>
      </w:r>
      <w:r w:rsidR="00F70169" w:rsidRPr="000B2962">
        <w:rPr>
          <w:rFonts w:ascii="Sakkal Majalla" w:hAnsi="Sakkal Majalla" w:cs="Sakkal Majalla"/>
          <w:sz w:val="28"/>
          <w:szCs w:val="28"/>
          <w:rtl/>
          <w:lang w:bidi="ar-DZ"/>
        </w:rPr>
        <w:t>.</w:t>
      </w:r>
      <w:r w:rsidR="00F70169" w:rsidRPr="000B2962">
        <w:rPr>
          <w:rFonts w:ascii="ae_AlMohanad" w:hAnsi="ae_AlMohanad" w:cs="ae_AlMohanad"/>
          <w:b/>
          <w:bCs/>
          <w:sz w:val="32"/>
          <w:szCs w:val="32"/>
          <w:rtl/>
          <w:lang w:bidi="ar-DZ"/>
        </w:rPr>
        <w:t xml:space="preserve">                                                           </w:t>
      </w:r>
    </w:p>
    <w:p w:rsidR="00B50845" w:rsidRDefault="00B50845" w:rsidP="00B50845">
      <w:pPr>
        <w:pStyle w:val="a3"/>
        <w:tabs>
          <w:tab w:val="left" w:pos="7002"/>
        </w:tabs>
        <w:bidi/>
        <w:spacing w:line="240" w:lineRule="auto"/>
        <w:jc w:val="both"/>
        <w:rPr>
          <w:rFonts w:ascii="Sakkal Majalla" w:hAnsi="Sakkal Majalla" w:cs="Sakkal Majalla" w:hint="cs"/>
          <w:color w:val="000000"/>
          <w:sz w:val="28"/>
          <w:szCs w:val="28"/>
          <w:rtl/>
        </w:rPr>
      </w:pPr>
      <w:r w:rsidRPr="00B50845">
        <w:rPr>
          <w:rFonts w:ascii="Sakkal Majalla" w:hAnsi="Sakkal Majalla" w:cs="Sakkal Majalla" w:hint="cs"/>
          <w:color w:val="000000"/>
          <w:sz w:val="28"/>
          <w:szCs w:val="28"/>
          <w:rtl/>
          <w:lang w:bidi="ar-DZ"/>
        </w:rPr>
        <w:t xml:space="preserve">أشارت المادة 21 من القانون العضوي 22-19 إلى  </w:t>
      </w:r>
      <w:r w:rsidRPr="00B50845">
        <w:rPr>
          <w:rFonts w:ascii="Sakkal Majalla" w:hAnsi="Sakkal Majalla" w:cs="Sakkal Majalla"/>
          <w:color w:val="000000"/>
          <w:sz w:val="28"/>
          <w:szCs w:val="28"/>
          <w:rtl/>
        </w:rPr>
        <w:t>أن</w:t>
      </w:r>
      <w:r w:rsidRPr="00B50845">
        <w:rPr>
          <w:rFonts w:ascii="Sakkal Majalla" w:hAnsi="Sakkal Majalla" w:cs="Sakkal Majalla" w:hint="cs"/>
          <w:color w:val="000000"/>
          <w:sz w:val="28"/>
          <w:szCs w:val="28"/>
          <w:rtl/>
        </w:rPr>
        <w:t xml:space="preserve">ه من شروط الدفع ألا </w:t>
      </w:r>
      <w:r w:rsidRPr="00B50845">
        <w:rPr>
          <w:rFonts w:ascii="Sakkal Majalla" w:hAnsi="Sakkal Majalla" w:cs="Sakkal Majalla"/>
          <w:color w:val="000000"/>
          <w:sz w:val="28"/>
          <w:szCs w:val="28"/>
          <w:rtl/>
        </w:rPr>
        <w:t>يكون الحكم التشريعي أو التنظيمي المعترض عليه قد سبق التصريح بمطابقته للدستور من طرف المجلس الدستوري أو المحكمة الدستورية، باستثناء حاله تغير الظروف: و مرد هذا الشرط أنه لا يمكن إثارة شبهة عدم الدستورية بشأن</w:t>
      </w:r>
      <w:r>
        <w:rPr>
          <w:rFonts w:ascii="Sakkal Majalla" w:hAnsi="Sakkal Majalla" w:cs="Sakkal Majalla" w:hint="cs"/>
          <w:color w:val="000000"/>
          <w:sz w:val="28"/>
          <w:szCs w:val="28"/>
          <w:rtl/>
        </w:rPr>
        <w:t xml:space="preserve"> جملة من النصوص القانونية وتتمثل في </w:t>
      </w:r>
      <w:proofErr w:type="spellStart"/>
      <w:r>
        <w:rPr>
          <w:rFonts w:ascii="Sakkal Majalla" w:hAnsi="Sakkal Majalla" w:cs="Sakkal Majalla" w:hint="cs"/>
          <w:color w:val="000000"/>
          <w:sz w:val="28"/>
          <w:szCs w:val="28"/>
          <w:rtl/>
        </w:rPr>
        <w:t>مايلي</w:t>
      </w:r>
      <w:proofErr w:type="spellEnd"/>
      <w:r>
        <w:rPr>
          <w:rFonts w:ascii="Sakkal Majalla" w:hAnsi="Sakkal Majalla" w:cs="Sakkal Majalla" w:hint="cs"/>
          <w:color w:val="000000"/>
          <w:sz w:val="28"/>
          <w:szCs w:val="28"/>
          <w:rtl/>
        </w:rPr>
        <w:t>:</w:t>
      </w:r>
    </w:p>
    <w:p w:rsidR="00B50845" w:rsidRPr="00190277" w:rsidRDefault="00B50845" w:rsidP="00190277">
      <w:pPr>
        <w:pStyle w:val="a3"/>
        <w:numPr>
          <w:ilvl w:val="0"/>
          <w:numId w:val="3"/>
        </w:numPr>
        <w:tabs>
          <w:tab w:val="left" w:pos="7002"/>
        </w:tabs>
        <w:bidi/>
        <w:spacing w:line="240" w:lineRule="auto"/>
        <w:jc w:val="both"/>
        <w:rPr>
          <w:rFonts w:ascii="Sakkal Majalla" w:hAnsi="Sakkal Majalla" w:cs="Sakkal Majalla" w:hint="cs"/>
          <w:color w:val="000000"/>
          <w:sz w:val="28"/>
          <w:szCs w:val="28"/>
          <w:rtl/>
        </w:rPr>
      </w:pPr>
      <w:r w:rsidRPr="00190277">
        <w:rPr>
          <w:rFonts w:ascii="Sakkal Majalla" w:hAnsi="Sakkal Majalla" w:cs="Sakkal Majalla" w:hint="cs"/>
          <w:b/>
          <w:bCs/>
          <w:color w:val="000000"/>
          <w:sz w:val="28"/>
          <w:szCs w:val="28"/>
          <w:rtl/>
        </w:rPr>
        <w:t>المعاهدات الدولية</w:t>
      </w:r>
      <w:r w:rsidRPr="00190277">
        <w:rPr>
          <w:rFonts w:ascii="Sakkal Majalla" w:hAnsi="Sakkal Majalla" w:cs="Sakkal Majalla" w:hint="cs"/>
          <w:color w:val="000000"/>
          <w:sz w:val="28"/>
          <w:szCs w:val="28"/>
          <w:rtl/>
        </w:rPr>
        <w:t xml:space="preserve"> لعدم إمكان اعتبارها لا حكما تشريعيا ولا تنظيميا على النحو الذي أشارت له المادة 21 أعلاه.....</w:t>
      </w:r>
      <w:r w:rsidR="000B2962" w:rsidRPr="00190277">
        <w:rPr>
          <w:rFonts w:ascii="Sakkal Majalla" w:hAnsi="Sakkal Majalla" w:cs="Sakkal Majalla" w:hint="cs"/>
          <w:color w:val="000000"/>
          <w:sz w:val="28"/>
          <w:szCs w:val="28"/>
          <w:rtl/>
        </w:rPr>
        <w:t>0.5</w:t>
      </w:r>
    </w:p>
    <w:p w:rsidR="00B50845" w:rsidRPr="00190277" w:rsidRDefault="00B50845" w:rsidP="00190277">
      <w:pPr>
        <w:pStyle w:val="a3"/>
        <w:numPr>
          <w:ilvl w:val="0"/>
          <w:numId w:val="3"/>
        </w:numPr>
        <w:tabs>
          <w:tab w:val="left" w:pos="7002"/>
        </w:tabs>
        <w:bidi/>
        <w:spacing w:line="240" w:lineRule="auto"/>
        <w:jc w:val="both"/>
        <w:rPr>
          <w:rFonts w:ascii="Sakkal Majalla" w:hAnsi="Sakkal Majalla" w:cs="Sakkal Majalla" w:hint="cs"/>
          <w:color w:val="000000"/>
          <w:sz w:val="28"/>
          <w:szCs w:val="28"/>
          <w:rtl/>
        </w:rPr>
      </w:pPr>
      <w:r w:rsidRPr="00190277">
        <w:rPr>
          <w:rFonts w:ascii="Sakkal Majalla" w:hAnsi="Sakkal Majalla" w:cs="Sakkal Majalla"/>
          <w:color w:val="000000"/>
          <w:sz w:val="28"/>
          <w:szCs w:val="28"/>
          <w:rtl/>
        </w:rPr>
        <w:t xml:space="preserve"> </w:t>
      </w:r>
      <w:r w:rsidRPr="00190277">
        <w:rPr>
          <w:rFonts w:ascii="Sakkal Majalla" w:hAnsi="Sakkal Majalla" w:cs="Sakkal Majalla"/>
          <w:b/>
          <w:bCs/>
          <w:color w:val="000000"/>
          <w:sz w:val="28"/>
          <w:szCs w:val="28"/>
          <w:rtl/>
        </w:rPr>
        <w:t>القوانين العضوية،</w:t>
      </w:r>
      <w:r w:rsidRPr="00190277">
        <w:rPr>
          <w:rFonts w:ascii="Sakkal Majalla" w:hAnsi="Sakkal Majalla" w:cs="Sakkal Majalla" w:hint="cs"/>
          <w:b/>
          <w:bCs/>
          <w:color w:val="000000"/>
          <w:sz w:val="28"/>
          <w:szCs w:val="28"/>
          <w:rtl/>
        </w:rPr>
        <w:t>والأنظمة الداخلية لكل من غرفتي البرلمان</w:t>
      </w:r>
      <w:r w:rsidRPr="00190277">
        <w:rPr>
          <w:rFonts w:ascii="Sakkal Majalla" w:hAnsi="Sakkal Majalla" w:cs="Sakkal Majalla"/>
          <w:b/>
          <w:bCs/>
          <w:color w:val="000000"/>
          <w:sz w:val="28"/>
          <w:szCs w:val="28"/>
          <w:rtl/>
        </w:rPr>
        <w:t xml:space="preserve"> </w:t>
      </w:r>
      <w:r w:rsidRPr="00190277">
        <w:rPr>
          <w:rFonts w:ascii="Sakkal Majalla" w:hAnsi="Sakkal Majalla" w:cs="Sakkal Majalla"/>
          <w:color w:val="000000"/>
          <w:sz w:val="28"/>
          <w:szCs w:val="28"/>
          <w:rtl/>
        </w:rPr>
        <w:t>كون</w:t>
      </w:r>
      <w:r w:rsidRPr="00190277">
        <w:rPr>
          <w:rFonts w:ascii="Sakkal Majalla" w:hAnsi="Sakkal Majalla" w:cs="Sakkal Majalla" w:hint="cs"/>
          <w:color w:val="000000"/>
          <w:sz w:val="28"/>
          <w:szCs w:val="28"/>
          <w:rtl/>
        </w:rPr>
        <w:t>ها</w:t>
      </w:r>
      <w:r w:rsidRPr="00190277">
        <w:rPr>
          <w:rFonts w:ascii="Sakkal Majalla" w:hAnsi="Sakkal Majalla" w:cs="Sakkal Majalla"/>
          <w:color w:val="000000"/>
          <w:sz w:val="28"/>
          <w:szCs w:val="28"/>
          <w:rtl/>
        </w:rPr>
        <w:t xml:space="preserve"> خضع</w:t>
      </w:r>
      <w:r w:rsidRPr="00190277">
        <w:rPr>
          <w:rFonts w:ascii="Sakkal Majalla" w:hAnsi="Sakkal Majalla" w:cs="Sakkal Majalla" w:hint="cs"/>
          <w:color w:val="000000"/>
          <w:sz w:val="28"/>
          <w:szCs w:val="28"/>
          <w:rtl/>
        </w:rPr>
        <w:t>ت</w:t>
      </w:r>
      <w:r w:rsidRPr="00190277">
        <w:rPr>
          <w:rFonts w:ascii="Sakkal Majalla" w:hAnsi="Sakkal Majalla" w:cs="Sakkal Majalla"/>
          <w:color w:val="000000"/>
          <w:sz w:val="28"/>
          <w:szCs w:val="28"/>
          <w:rtl/>
        </w:rPr>
        <w:t xml:space="preserve"> لرقابة المطابقة ؛ إذ </w:t>
      </w:r>
      <w:r w:rsidRPr="00190277">
        <w:rPr>
          <w:rFonts w:ascii="Sakkal Majalla" w:hAnsi="Sakkal Majalla" w:cs="Sakkal Majalla" w:hint="cs"/>
          <w:color w:val="000000"/>
          <w:sz w:val="28"/>
          <w:szCs w:val="28"/>
          <w:rtl/>
        </w:rPr>
        <w:t>ت</w:t>
      </w:r>
      <w:r w:rsidRPr="00190277">
        <w:rPr>
          <w:rFonts w:ascii="Sakkal Majalla" w:hAnsi="Sakkal Majalla" w:cs="Sakkal Majalla"/>
          <w:color w:val="000000"/>
          <w:sz w:val="28"/>
          <w:szCs w:val="28"/>
          <w:rtl/>
        </w:rPr>
        <w:t>خضع برمته</w:t>
      </w:r>
      <w:r w:rsidRPr="00190277">
        <w:rPr>
          <w:rFonts w:ascii="Sakkal Majalla" w:hAnsi="Sakkal Majalla" w:cs="Sakkal Majalla" w:hint="cs"/>
          <w:color w:val="000000"/>
          <w:sz w:val="28"/>
          <w:szCs w:val="28"/>
          <w:rtl/>
        </w:rPr>
        <w:t>ا</w:t>
      </w:r>
      <w:r w:rsidRPr="00190277">
        <w:rPr>
          <w:rFonts w:ascii="Sakkal Majalla" w:hAnsi="Sakkal Majalla" w:cs="Sakkal Majalla"/>
          <w:color w:val="000000"/>
          <w:sz w:val="28"/>
          <w:szCs w:val="28"/>
          <w:rtl/>
        </w:rPr>
        <w:t xml:space="preserve"> لرقابة </w:t>
      </w:r>
      <w:r w:rsidRPr="00190277">
        <w:rPr>
          <w:rFonts w:ascii="Sakkal Majalla" w:hAnsi="Sakkal Majalla" w:cs="Sakkal Majalla" w:hint="cs"/>
          <w:color w:val="000000"/>
          <w:sz w:val="28"/>
          <w:szCs w:val="28"/>
          <w:rtl/>
        </w:rPr>
        <w:t>ال</w:t>
      </w:r>
      <w:r w:rsidRPr="00190277">
        <w:rPr>
          <w:rFonts w:ascii="Sakkal Majalla" w:hAnsi="Sakkal Majalla" w:cs="Sakkal Majalla"/>
          <w:color w:val="000000"/>
          <w:sz w:val="28"/>
          <w:szCs w:val="28"/>
          <w:rtl/>
        </w:rPr>
        <w:t>مطابق</w:t>
      </w:r>
      <w:r w:rsidRPr="00190277">
        <w:rPr>
          <w:rFonts w:ascii="Sakkal Majalla" w:hAnsi="Sakkal Majalla" w:cs="Sakkal Majalla" w:hint="cs"/>
          <w:color w:val="000000"/>
          <w:sz w:val="28"/>
          <w:szCs w:val="28"/>
          <w:rtl/>
        </w:rPr>
        <w:t>ة</w:t>
      </w:r>
      <w:r w:rsidRPr="00190277">
        <w:rPr>
          <w:rFonts w:ascii="Sakkal Majalla" w:hAnsi="Sakkal Majalla" w:cs="Sakkal Majalla"/>
          <w:color w:val="000000"/>
          <w:sz w:val="28"/>
          <w:szCs w:val="28"/>
          <w:rtl/>
        </w:rPr>
        <w:t xml:space="preserve"> للدستور  كإجراء وجوبي قبل </w:t>
      </w:r>
      <w:proofErr w:type="spellStart"/>
      <w:r w:rsidRPr="00190277">
        <w:rPr>
          <w:rFonts w:ascii="Sakkal Majalla" w:hAnsi="Sakkal Majalla" w:cs="Sakkal Majalla"/>
          <w:color w:val="000000"/>
          <w:sz w:val="28"/>
          <w:szCs w:val="28"/>
          <w:rtl/>
        </w:rPr>
        <w:t>اصداره</w:t>
      </w:r>
      <w:r w:rsidRPr="00190277">
        <w:rPr>
          <w:rFonts w:ascii="Sakkal Majalla" w:hAnsi="Sakkal Majalla" w:cs="Sakkal Majalla" w:hint="cs"/>
          <w:color w:val="000000"/>
          <w:sz w:val="28"/>
          <w:szCs w:val="28"/>
          <w:rtl/>
        </w:rPr>
        <w:t>ا</w:t>
      </w:r>
      <w:proofErr w:type="spellEnd"/>
      <w:r w:rsidRPr="00190277">
        <w:rPr>
          <w:rFonts w:ascii="Sakkal Majalla" w:hAnsi="Sakkal Majalla" w:cs="Sakkal Majalla"/>
          <w:color w:val="000000"/>
          <w:sz w:val="28"/>
          <w:szCs w:val="28"/>
          <w:rtl/>
        </w:rPr>
        <w:t xml:space="preserve"> من قبل رئيس الجمهورية</w:t>
      </w:r>
      <w:r w:rsidRPr="00190277">
        <w:rPr>
          <w:rFonts w:ascii="Sakkal Majalla" w:hAnsi="Sakkal Majalla" w:cs="Sakkal Majalla" w:hint="cs"/>
          <w:color w:val="000000"/>
          <w:sz w:val="28"/>
          <w:szCs w:val="28"/>
          <w:rtl/>
        </w:rPr>
        <w:t xml:space="preserve"> أو اعتمادها من قبل غرفتي البرلمان....</w:t>
      </w:r>
      <w:r w:rsidR="000B2962" w:rsidRPr="00190277">
        <w:rPr>
          <w:rFonts w:ascii="Sakkal Majalla" w:hAnsi="Sakkal Majalla" w:cs="Sakkal Majalla" w:hint="cs"/>
          <w:color w:val="000000"/>
          <w:sz w:val="28"/>
          <w:szCs w:val="28"/>
          <w:rtl/>
        </w:rPr>
        <w:t>01</w:t>
      </w:r>
    </w:p>
    <w:p w:rsidR="00B50845" w:rsidRPr="00190277" w:rsidRDefault="00B50845" w:rsidP="00190277">
      <w:pPr>
        <w:pStyle w:val="a3"/>
        <w:numPr>
          <w:ilvl w:val="0"/>
          <w:numId w:val="3"/>
        </w:numPr>
        <w:tabs>
          <w:tab w:val="left" w:pos="7002"/>
        </w:tabs>
        <w:bidi/>
        <w:spacing w:line="240" w:lineRule="auto"/>
        <w:jc w:val="both"/>
        <w:rPr>
          <w:rFonts w:ascii="Sakkal Majalla" w:hAnsi="Sakkal Majalla" w:cs="Sakkal Majalla" w:hint="cs"/>
          <w:color w:val="000000"/>
          <w:sz w:val="28"/>
          <w:szCs w:val="28"/>
          <w:rtl/>
        </w:rPr>
      </w:pPr>
      <w:r w:rsidRPr="00190277">
        <w:rPr>
          <w:rFonts w:ascii="Sakkal Majalla" w:hAnsi="Sakkal Majalla" w:cs="Sakkal Majalla" w:hint="cs"/>
          <w:color w:val="000000"/>
          <w:sz w:val="28"/>
          <w:szCs w:val="28"/>
          <w:rtl/>
        </w:rPr>
        <w:t>ا</w:t>
      </w:r>
      <w:r w:rsidRPr="00190277">
        <w:rPr>
          <w:rFonts w:ascii="Sakkal Majalla" w:hAnsi="Sakkal Majalla" w:cs="Sakkal Majalla" w:hint="cs"/>
          <w:b/>
          <w:bCs/>
          <w:color w:val="000000"/>
          <w:sz w:val="28"/>
          <w:szCs w:val="28"/>
          <w:rtl/>
        </w:rPr>
        <w:t>لأوامر</w:t>
      </w:r>
      <w:r w:rsidR="000B2962" w:rsidRPr="00190277">
        <w:rPr>
          <w:rFonts w:ascii="Sakkal Majalla" w:hAnsi="Sakkal Majalla" w:cs="Sakkal Majalla" w:hint="cs"/>
          <w:color w:val="000000"/>
          <w:sz w:val="28"/>
          <w:szCs w:val="28"/>
          <w:rtl/>
        </w:rPr>
        <w:t xml:space="preserve"> نظرا لخضوعها للرقابة </w:t>
      </w:r>
      <w:proofErr w:type="spellStart"/>
      <w:r w:rsidR="000B2962" w:rsidRPr="00190277">
        <w:rPr>
          <w:rFonts w:ascii="Sakkal Majalla" w:hAnsi="Sakkal Majalla" w:cs="Sakkal Majalla" w:hint="cs"/>
          <w:color w:val="000000"/>
          <w:sz w:val="28"/>
          <w:szCs w:val="28"/>
          <w:rtl/>
        </w:rPr>
        <w:t>الوجوبية</w:t>
      </w:r>
      <w:proofErr w:type="spellEnd"/>
      <w:r w:rsidR="000B2962" w:rsidRPr="00190277">
        <w:rPr>
          <w:rFonts w:ascii="Sakkal Majalla" w:hAnsi="Sakkal Majalla" w:cs="Sakkal Majalla" w:hint="cs"/>
          <w:color w:val="000000"/>
          <w:sz w:val="28"/>
          <w:szCs w:val="28"/>
          <w:rtl/>
        </w:rPr>
        <w:t xml:space="preserve"> وفق المادة 142 من التعديل الدستوري 2020 </w:t>
      </w:r>
      <w:r w:rsidRPr="00190277">
        <w:rPr>
          <w:rFonts w:ascii="Sakkal Majalla" w:hAnsi="Sakkal Majalla" w:cs="Sakkal Majalla" w:hint="cs"/>
          <w:color w:val="000000"/>
          <w:sz w:val="28"/>
          <w:szCs w:val="28"/>
          <w:rtl/>
        </w:rPr>
        <w:t xml:space="preserve"> ....01</w:t>
      </w:r>
    </w:p>
    <w:p w:rsidR="00B50845" w:rsidRPr="00190277" w:rsidRDefault="00B50845" w:rsidP="00190277">
      <w:pPr>
        <w:pStyle w:val="a3"/>
        <w:numPr>
          <w:ilvl w:val="0"/>
          <w:numId w:val="3"/>
        </w:numPr>
        <w:tabs>
          <w:tab w:val="left" w:pos="7002"/>
        </w:tabs>
        <w:bidi/>
        <w:spacing w:line="240" w:lineRule="auto"/>
        <w:jc w:val="both"/>
        <w:rPr>
          <w:rFonts w:ascii="Sakkal Majalla" w:hAnsi="Sakkal Majalla" w:cs="Sakkal Majalla"/>
          <w:color w:val="000000"/>
          <w:sz w:val="28"/>
          <w:szCs w:val="28"/>
          <w:rtl/>
        </w:rPr>
      </w:pPr>
      <w:r w:rsidRPr="00190277">
        <w:rPr>
          <w:rFonts w:ascii="Sakkal Majalla" w:hAnsi="Sakkal Majalla" w:cs="Sakkal Majalla" w:hint="cs"/>
          <w:color w:val="000000"/>
          <w:sz w:val="28"/>
          <w:szCs w:val="28"/>
          <w:rtl/>
        </w:rPr>
        <w:t xml:space="preserve"> </w:t>
      </w:r>
      <w:r w:rsidRPr="00190277">
        <w:rPr>
          <w:rFonts w:ascii="Sakkal Majalla" w:hAnsi="Sakkal Majalla" w:cs="Sakkal Majalla" w:hint="cs"/>
          <w:b/>
          <w:bCs/>
          <w:color w:val="000000"/>
          <w:sz w:val="28"/>
          <w:szCs w:val="28"/>
          <w:rtl/>
        </w:rPr>
        <w:t>التنظيمات التابعة</w:t>
      </w:r>
      <w:r w:rsidRPr="00190277">
        <w:rPr>
          <w:rFonts w:ascii="Sakkal Majalla" w:hAnsi="Sakkal Majalla" w:cs="Sakkal Majalla" w:hint="cs"/>
          <w:color w:val="000000"/>
          <w:sz w:val="28"/>
          <w:szCs w:val="28"/>
          <w:rtl/>
        </w:rPr>
        <w:t xml:space="preserve"> التي تخضع فقط للرقابة القضائية دون الدستورية</w:t>
      </w:r>
      <w:r w:rsidR="000B2962" w:rsidRPr="00190277">
        <w:rPr>
          <w:rFonts w:ascii="Sakkal Majalla" w:hAnsi="Sakkal Majalla" w:cs="Sakkal Majalla" w:hint="cs"/>
          <w:color w:val="000000"/>
          <w:sz w:val="28"/>
          <w:szCs w:val="28"/>
          <w:rtl/>
        </w:rPr>
        <w:t xml:space="preserve"> استنادا للرأي التفسيري الصادر عن المحكمة الدستورية 0.5</w:t>
      </w:r>
    </w:p>
    <w:p w:rsidR="00B50845" w:rsidRPr="00190277" w:rsidRDefault="00B50845" w:rsidP="00190277">
      <w:pPr>
        <w:pStyle w:val="a3"/>
        <w:numPr>
          <w:ilvl w:val="0"/>
          <w:numId w:val="3"/>
        </w:numPr>
        <w:tabs>
          <w:tab w:val="left" w:pos="7002"/>
        </w:tabs>
        <w:bidi/>
        <w:spacing w:line="240" w:lineRule="auto"/>
        <w:jc w:val="both"/>
        <w:rPr>
          <w:rFonts w:ascii="Sakkal Majalla" w:hAnsi="Sakkal Majalla" w:cs="Sakkal Majalla"/>
          <w:color w:val="000000"/>
          <w:sz w:val="28"/>
          <w:szCs w:val="28"/>
          <w:rtl/>
        </w:rPr>
      </w:pPr>
      <w:r w:rsidRPr="00190277">
        <w:rPr>
          <w:rFonts w:ascii="Sakkal Majalla" w:hAnsi="Sakkal Majalla" w:cs="Sakkal Majalla" w:hint="cs"/>
          <w:color w:val="000000"/>
          <w:sz w:val="28"/>
          <w:szCs w:val="28"/>
          <w:rtl/>
        </w:rPr>
        <w:t xml:space="preserve">تستبعد </w:t>
      </w:r>
      <w:r w:rsidRPr="00190277">
        <w:rPr>
          <w:rFonts w:ascii="Sakkal Majalla" w:hAnsi="Sakkal Majalla" w:cs="Sakkal Majalla" w:hint="cs"/>
          <w:b/>
          <w:bCs/>
          <w:color w:val="000000"/>
          <w:sz w:val="28"/>
          <w:szCs w:val="28"/>
          <w:rtl/>
        </w:rPr>
        <w:t>جميع المواد  والقوانين التي سبق وأن قرر المجلس الدستوري أو المحكمة الدستورية بمطابقتها للدستور أو دستوريتها</w:t>
      </w:r>
      <w:r w:rsidRPr="00190277">
        <w:rPr>
          <w:rFonts w:ascii="Sakkal Majalla" w:hAnsi="Sakkal Majalla" w:cs="Sakkal Majalla" w:hint="cs"/>
          <w:color w:val="000000"/>
          <w:sz w:val="28"/>
          <w:szCs w:val="28"/>
          <w:rtl/>
        </w:rPr>
        <w:t>....</w:t>
      </w:r>
      <w:r w:rsidR="000B2962" w:rsidRPr="00190277">
        <w:rPr>
          <w:rFonts w:ascii="Sakkal Majalla" w:hAnsi="Sakkal Majalla" w:cs="Sakkal Majalla" w:hint="cs"/>
          <w:color w:val="000000"/>
          <w:sz w:val="28"/>
          <w:szCs w:val="28"/>
          <w:rtl/>
        </w:rPr>
        <w:t>01</w:t>
      </w:r>
    </w:p>
    <w:p w:rsidR="00F70169" w:rsidRPr="000B2962" w:rsidRDefault="00B50845" w:rsidP="000B2962">
      <w:pPr>
        <w:bidi/>
        <w:spacing w:after="0"/>
        <w:ind w:left="4394"/>
        <w:jc w:val="center"/>
        <w:rPr>
          <w:rFonts w:ascii="ae_AlMohanad" w:hAnsi="ae_AlMohanad" w:cs="ae_AlMohanad"/>
          <w:b/>
          <w:bCs/>
          <w:sz w:val="32"/>
          <w:szCs w:val="32"/>
          <w:rtl/>
          <w:lang w:bidi="ar-DZ"/>
        </w:rPr>
      </w:pPr>
      <w:r w:rsidRPr="000B2962">
        <w:rPr>
          <w:rFonts w:ascii="ae_AlMohanad" w:hAnsi="ae_AlMohanad" w:cs="ae_AlMohanad"/>
          <w:b/>
          <w:bCs/>
          <w:sz w:val="32"/>
          <w:szCs w:val="32"/>
          <w:rtl/>
          <w:lang w:bidi="ar-DZ"/>
        </w:rPr>
        <w:t xml:space="preserve">                                                         </w:t>
      </w:r>
      <w:r w:rsidR="00F70169" w:rsidRPr="000B2962">
        <w:rPr>
          <w:rFonts w:ascii="ae_AlMohanad" w:hAnsi="ae_AlMohanad" w:cs="ae_AlMohanad"/>
          <w:b/>
          <w:bCs/>
          <w:sz w:val="32"/>
          <w:szCs w:val="32"/>
          <w:rtl/>
          <w:lang w:bidi="ar-DZ"/>
        </w:rPr>
        <w:t xml:space="preserve">                                                                 </w:t>
      </w:r>
    </w:p>
    <w:p w:rsidR="00B9128A" w:rsidRPr="00F70169" w:rsidRDefault="00BF1028" w:rsidP="00F70169">
      <w:pPr>
        <w:bidi/>
        <w:rPr>
          <w:b/>
          <w:bCs/>
          <w:lang w:bidi="ar-DZ"/>
        </w:rPr>
      </w:pPr>
    </w:p>
    <w:sectPr w:rsidR="00B9128A" w:rsidRPr="00F70169" w:rsidSect="00B54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e_AlMohanad">
    <w:panose1 w:val="02060603050605020204"/>
    <w:charset w:val="00"/>
    <w:family w:val="roman"/>
    <w:pitch w:val="variable"/>
    <w:sig w:usb0="800020AF" w:usb1="C000204A" w:usb2="00000008" w:usb3="00000000" w:csb0="00000041"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2A0"/>
    <w:multiLevelType w:val="hybridMultilevel"/>
    <w:tmpl w:val="DB6EB154"/>
    <w:lvl w:ilvl="0" w:tplc="7A383F90">
      <w:numFmt w:val="bullet"/>
      <w:lvlText w:val=""/>
      <w:lvlJc w:val="left"/>
      <w:pPr>
        <w:ind w:left="4754" w:hanging="360"/>
      </w:pPr>
      <w:rPr>
        <w:rFonts w:ascii="Symbol" w:eastAsiaTheme="minorHAnsi" w:hAnsi="Symbol" w:cs="Sakkal Majalla"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547452F"/>
    <w:multiLevelType w:val="hybridMultilevel"/>
    <w:tmpl w:val="EAB02790"/>
    <w:lvl w:ilvl="0" w:tplc="BADC1E4E">
      <w:start w:val="1"/>
      <w:numFmt w:val="decimal"/>
      <w:lvlText w:val="%1-"/>
      <w:lvlJc w:val="left"/>
      <w:pPr>
        <w:ind w:left="643" w:hanging="360"/>
      </w:pPr>
    </w:lvl>
    <w:lvl w:ilvl="1" w:tplc="040C0019">
      <w:start w:val="1"/>
      <w:numFmt w:val="decimal"/>
      <w:lvlText w:val="%2."/>
      <w:lvlJc w:val="left"/>
      <w:pPr>
        <w:tabs>
          <w:tab w:val="num" w:pos="1363"/>
        </w:tabs>
        <w:ind w:left="1363" w:hanging="360"/>
      </w:pPr>
    </w:lvl>
    <w:lvl w:ilvl="2" w:tplc="040C001B">
      <w:start w:val="1"/>
      <w:numFmt w:val="decimal"/>
      <w:lvlText w:val="%3."/>
      <w:lvlJc w:val="left"/>
      <w:pPr>
        <w:tabs>
          <w:tab w:val="num" w:pos="2083"/>
        </w:tabs>
        <w:ind w:left="2083" w:hanging="360"/>
      </w:pPr>
    </w:lvl>
    <w:lvl w:ilvl="3" w:tplc="040C000F">
      <w:start w:val="1"/>
      <w:numFmt w:val="decimal"/>
      <w:lvlText w:val="%4."/>
      <w:lvlJc w:val="left"/>
      <w:pPr>
        <w:tabs>
          <w:tab w:val="num" w:pos="2803"/>
        </w:tabs>
        <w:ind w:left="2803" w:hanging="360"/>
      </w:pPr>
    </w:lvl>
    <w:lvl w:ilvl="4" w:tplc="040C0019">
      <w:start w:val="1"/>
      <w:numFmt w:val="decimal"/>
      <w:lvlText w:val="%5."/>
      <w:lvlJc w:val="left"/>
      <w:pPr>
        <w:tabs>
          <w:tab w:val="num" w:pos="3523"/>
        </w:tabs>
        <w:ind w:left="3523" w:hanging="360"/>
      </w:pPr>
    </w:lvl>
    <w:lvl w:ilvl="5" w:tplc="040C001B">
      <w:start w:val="1"/>
      <w:numFmt w:val="decimal"/>
      <w:lvlText w:val="%6."/>
      <w:lvlJc w:val="left"/>
      <w:pPr>
        <w:tabs>
          <w:tab w:val="num" w:pos="4243"/>
        </w:tabs>
        <w:ind w:left="4243" w:hanging="360"/>
      </w:pPr>
    </w:lvl>
    <w:lvl w:ilvl="6" w:tplc="040C000F">
      <w:start w:val="1"/>
      <w:numFmt w:val="decimal"/>
      <w:lvlText w:val="%7."/>
      <w:lvlJc w:val="left"/>
      <w:pPr>
        <w:tabs>
          <w:tab w:val="num" w:pos="4963"/>
        </w:tabs>
        <w:ind w:left="4963" w:hanging="360"/>
      </w:pPr>
    </w:lvl>
    <w:lvl w:ilvl="7" w:tplc="040C0019">
      <w:start w:val="1"/>
      <w:numFmt w:val="decimal"/>
      <w:lvlText w:val="%8."/>
      <w:lvlJc w:val="left"/>
      <w:pPr>
        <w:tabs>
          <w:tab w:val="num" w:pos="5683"/>
        </w:tabs>
        <w:ind w:left="5683" w:hanging="360"/>
      </w:pPr>
    </w:lvl>
    <w:lvl w:ilvl="8" w:tplc="040C001B">
      <w:start w:val="1"/>
      <w:numFmt w:val="decimal"/>
      <w:lvlText w:val="%9."/>
      <w:lvlJc w:val="left"/>
      <w:pPr>
        <w:tabs>
          <w:tab w:val="num" w:pos="6403"/>
        </w:tabs>
        <w:ind w:left="6403" w:hanging="360"/>
      </w:pPr>
    </w:lvl>
  </w:abstractNum>
  <w:abstractNum w:abstractNumId="2">
    <w:nsid w:val="3DE54449"/>
    <w:multiLevelType w:val="hybridMultilevel"/>
    <w:tmpl w:val="0096B612"/>
    <w:lvl w:ilvl="0" w:tplc="14EC0AC8">
      <w:start w:val="2"/>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0169"/>
    <w:rsid w:val="000B2962"/>
    <w:rsid w:val="000B36D5"/>
    <w:rsid w:val="00103505"/>
    <w:rsid w:val="00166A8F"/>
    <w:rsid w:val="00190277"/>
    <w:rsid w:val="00276F5E"/>
    <w:rsid w:val="002801A7"/>
    <w:rsid w:val="003C5F03"/>
    <w:rsid w:val="005244D4"/>
    <w:rsid w:val="006E7187"/>
    <w:rsid w:val="007927C8"/>
    <w:rsid w:val="00855C29"/>
    <w:rsid w:val="008C2277"/>
    <w:rsid w:val="00904A40"/>
    <w:rsid w:val="00AB35A1"/>
    <w:rsid w:val="00B44E95"/>
    <w:rsid w:val="00B50845"/>
    <w:rsid w:val="00B54B55"/>
    <w:rsid w:val="00B91EF2"/>
    <w:rsid w:val="00BA615C"/>
    <w:rsid w:val="00BF1028"/>
    <w:rsid w:val="00D11D1B"/>
    <w:rsid w:val="00D35ACD"/>
    <w:rsid w:val="00EE65CA"/>
    <w:rsid w:val="00F701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69"/>
    <w:pPr>
      <w:ind w:left="720"/>
      <w:contextualSpacing/>
    </w:pPr>
  </w:style>
  <w:style w:type="paragraph" w:styleId="a4">
    <w:name w:val="Normal (Web)"/>
    <w:basedOn w:val="a"/>
    <w:uiPriority w:val="99"/>
    <w:unhideWhenUsed/>
    <w:rsid w:val="00D11D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10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919</Words>
  <Characters>5055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21</cp:revision>
  <dcterms:created xsi:type="dcterms:W3CDTF">2025-01-18T14:15:00Z</dcterms:created>
  <dcterms:modified xsi:type="dcterms:W3CDTF">2025-01-18T15:35:00Z</dcterms:modified>
</cp:coreProperties>
</file>