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30" w:rsidRDefault="00D36F30" w:rsidP="00D36F30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</w:t>
      </w:r>
      <w:r w:rsidRPr="00D36F3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جابة النموذجية لامتحان مقياس العقود الخاصة 1</w:t>
      </w:r>
    </w:p>
    <w:p w:rsidR="003351C3" w:rsidRPr="00D36F30" w:rsidRDefault="00D36F30" w:rsidP="007B535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الجواب</w:t>
      </w:r>
      <w:proofErr w:type="gramEnd"/>
      <w:r w:rsid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الأ</w:t>
      </w:r>
      <w:r w:rsidRPr="00D36F3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ول: </w:t>
      </w:r>
    </w:p>
    <w:p w:rsidR="00D36F30" w:rsidRDefault="00D36F30" w:rsidP="007B535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D36F3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الحالة</w:t>
      </w:r>
      <w:proofErr w:type="gramEnd"/>
      <w:r w:rsidRPr="00D36F3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الأولى: ( 7 نقاط )</w:t>
      </w:r>
    </w:p>
    <w:p w:rsidR="00FA7F56" w:rsidRDefault="00D36F30" w:rsidP="00FA7F56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لا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يحق</w:t>
      </w:r>
      <w:r w:rsidR="00B205F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 (ع) المطالبة بإب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طال التصرف القانوني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(عقد البيع </w:t>
      </w:r>
      <w:proofErr w:type="gramStart"/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العقاري) .</w:t>
      </w:r>
      <w:proofErr w:type="gramEnd"/>
    </w:p>
    <w:p w:rsidR="00A00CA0" w:rsidRPr="00FA7F56" w:rsidRDefault="00FA7F56" w:rsidP="00FA7F56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التعليل </w:t>
      </w:r>
      <w:r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جميع</w:t>
      </w:r>
      <w:r w:rsidR="00B205F3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أركان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العقد (</w:t>
      </w:r>
      <w:r w:rsidR="00B205F3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التراضي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36F30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المحل</w:t>
      </w:r>
      <w:r w:rsidR="00D36F3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D36F30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المبيع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D36F3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القطعة الأرضية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36F30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الثمن</w:t>
      </w:r>
      <w:r w:rsidR="00A00CA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جدي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ليس تافه</w:t>
      </w:r>
      <w:r w:rsidR="00D36F3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)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B205F3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السبب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مفترض الوجود ومشروع،</w:t>
      </w:r>
      <w:r w:rsidR="00B205F3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الشكلية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D36F3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الكتابة الرسمية)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، و</w:t>
      </w:r>
      <w:r w:rsidR="00B205F3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شروط الصحة </w:t>
      </w:r>
      <w:r w:rsidR="00B205F3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D36F30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الشروط القانونية </w:t>
      </w:r>
      <w:r w:rsidR="00DB2B35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متوفرة و</w:t>
      </w:r>
      <w:r w:rsidR="00D36F30" w:rsidRP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لا يشوبها أي نقص أو عيب.</w:t>
      </w:r>
    </w:p>
    <w:p w:rsidR="00A00CA0" w:rsidRDefault="00D36F30" w:rsidP="007B5358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بناء على م</w:t>
      </w:r>
      <w:r w:rsidR="00A00CA0"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 تقدم من 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معطيات فالمسلك القانوني واجب الإ</w:t>
      </w:r>
      <w:r w:rsidR="00A00CA0"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تباع هو رفع دعوى تكملة الثمن (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بسبب </w:t>
      </w:r>
      <w:r w:rsidR="00A00CA0"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الغ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بن) في اجل ثلاث سنوات من تاريخ إ</w:t>
      </w:r>
      <w:r w:rsidR="00A00CA0"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برام عقد البيع لتوافر جميع </w:t>
      </w:r>
      <w:r w:rsid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A00CA0"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لشروط </w:t>
      </w:r>
      <w:r w:rsid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المتطلبة قانونا (المواد 358</w:t>
      </w:r>
      <w:proofErr w:type="gramStart"/>
      <w:r w:rsid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،359</w:t>
      </w:r>
      <w:proofErr w:type="gramEnd"/>
      <w:r w:rsid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،360 من القانون المدني): </w:t>
      </w:r>
    </w:p>
    <w:p w:rsidR="00A00CA0" w:rsidRDefault="00A00CA0" w:rsidP="007B5358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أن يكون المبيع عقار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00CA0" w:rsidRDefault="00A00CA0" w:rsidP="007B5358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proofErr w:type="gramEnd"/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يكون في البيع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غبن يزيد على خمس ثمن المثل وقت إ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برام البيع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A00CA0" w:rsidRDefault="00A00CA0" w:rsidP="007B5358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proofErr w:type="gramEnd"/>
      <w:r w:rsidRPr="00A00C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يكون البيع قد تم بطر</w:t>
      </w:r>
      <w:r w:rsidR="00B205F3">
        <w:rPr>
          <w:rFonts w:ascii="Sakkal Majalla" w:hAnsi="Sakkal Majalla" w:cs="Sakkal Majalla" w:hint="cs"/>
          <w:sz w:val="32"/>
          <w:szCs w:val="32"/>
          <w:rtl/>
          <w:lang w:bidi="ar-DZ"/>
        </w:rPr>
        <w:t>يق المزاد العلني بمقتضى القانون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00CA0" w:rsidRDefault="00A00CA0" w:rsidP="007B5358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الحالة الثانية: (7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نقاط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)</w:t>
      </w:r>
    </w:p>
    <w:p w:rsidR="00A00CA0" w:rsidRPr="00FA7F56" w:rsidRDefault="00A00CA0" w:rsidP="007B5358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الوصف القانوني للتصرفات مع بيان الحكم :</w:t>
      </w:r>
    </w:p>
    <w:p w:rsidR="00FC16FB" w:rsidRPr="00FC16FB" w:rsidRDefault="00005B1B" w:rsidP="00CA537B">
      <w:pPr>
        <w:pStyle w:val="Paragraphedeliste"/>
        <w:numPr>
          <w:ilvl w:val="0"/>
          <w:numId w:val="4"/>
        </w:numPr>
        <w:bidi/>
        <w:ind w:left="-1" w:firstLine="284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العلاقة بين (ج) و(أ</w:t>
      </w:r>
      <w:r w:rsidR="00082724"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 w:rsid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="000827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82724" w:rsidRPr="00B205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عقد بيع بالتجربة معلق على شرط فاسخ</w:t>
      </w:r>
      <w:r w:rsidR="00FC16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(الرفض)</w:t>
      </w:r>
      <w:r w:rsidR="00DA0E10" w:rsidRPr="00B205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متفق عليه صراحة</w:t>
      </w:r>
      <w:r w:rsidR="000827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A0E10">
        <w:rPr>
          <w:rFonts w:ascii="Sakkal Majalla" w:hAnsi="Sakkal Majalla" w:cs="Sakkal Majalla" w:hint="cs"/>
          <w:sz w:val="32"/>
          <w:szCs w:val="32"/>
          <w:rtl/>
          <w:lang w:bidi="ar-DZ"/>
        </w:rPr>
        <w:t>(المادة 355/2 قانون مدني)</w:t>
      </w:r>
      <w:r w:rsidR="00DB2B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وارد على</w:t>
      </w:r>
      <w:r w:rsidR="00FC16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منقول معين بالذات متمثل في</w:t>
      </w:r>
      <w:r w:rsidR="00DB2B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معدات </w:t>
      </w:r>
      <w:proofErr w:type="spellStart"/>
      <w:r w:rsidR="00DB2B35">
        <w:rPr>
          <w:rFonts w:ascii="Sakkal Majalla" w:hAnsi="Sakkal Majalla" w:cs="Sakkal Majalla" w:hint="cs"/>
          <w:sz w:val="32"/>
          <w:szCs w:val="32"/>
          <w:rtl/>
          <w:lang w:bidi="ar-DZ"/>
        </w:rPr>
        <w:t>فلاحية</w:t>
      </w:r>
      <w:proofErr w:type="spellEnd"/>
      <w:r w:rsidR="00DA0E10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B2B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وهو عقد </w:t>
      </w:r>
      <w:r w:rsidR="00DB2B35" w:rsidRPr="00DB2B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صحيح</w:t>
      </w:r>
      <w:r w:rsidR="00FC16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="007D103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(البائع (ج) والمشتري (أ))،</w:t>
      </w:r>
      <w:r w:rsidR="00FC16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FC16FB" w:rsidRPr="00FC16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ميز 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فيه </w:t>
      </w:r>
      <w:r w:rsidR="00FC16FB" w:rsidRPr="00FC16FB">
        <w:rPr>
          <w:rFonts w:ascii="Sakkal Majalla" w:hAnsi="Sakkal Majalla" w:cs="Sakkal Majalla" w:hint="cs"/>
          <w:sz w:val="32"/>
          <w:szCs w:val="32"/>
          <w:rtl/>
          <w:lang w:bidi="ar-DZ"/>
        </w:rPr>
        <w:t>بين مرحلتين</w:t>
      </w:r>
      <w:r w:rsidR="00FC16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FC16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FC16FB" w:rsidRPr="00CA537B" w:rsidRDefault="00CA537B" w:rsidP="00CA537B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مرحلة ما قبل تحقق الشرط الفاسخ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r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عقد البيع بالتجربة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المبرم</w:t>
      </w:r>
      <w:r w:rsidR="00FC16FB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يرتب </w:t>
      </w:r>
      <w:r w:rsidR="00DA0E10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آثاره فور انعقاده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فيكون </w:t>
      </w:r>
      <w:proofErr w:type="spellStart"/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لطرفاه</w:t>
      </w:r>
      <w:proofErr w:type="spellEnd"/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B5358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 والتزامات</w:t>
      </w:r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B5358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مؤكدة</w:t>
      </w:r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غير أ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نها مهددة بالزوال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فيحق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لكليهما بوصفهما </w:t>
      </w:r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دائن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ين مباشرة إ</w:t>
      </w:r>
      <w:r w:rsidR="007B5358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جراءات التنفيذ وجميع أعمال التصرف و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الإدارة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وما يهم هنا ه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و انتقال م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لكية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المعدات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الفلاحية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لى المشتري (أ) بقوة القانون بوصفها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منقول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معين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DB2B35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بالذات (المادة 165 من القانون المدني)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7B5358" w:rsidRPr="00CA537B" w:rsidRDefault="00CA537B" w:rsidP="00CA537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مرحلة ما بعد</w:t>
      </w:r>
      <w:r w:rsidR="00FC16FB" w:rsidRP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تحقق الشرط</w:t>
      </w:r>
      <w:r w:rsid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A7F56" w:rsidRPr="00FA7F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الفاسخ</w:t>
      </w:r>
      <w:r w:rsid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C16FB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عقد البيع بالتجربة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المبرم يزول</w:t>
      </w:r>
      <w:r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بكل آثاره بأثر رجعي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بتحقق الشرط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الفاسخ</w:t>
      </w:r>
      <w:r w:rsidR="00FC16FB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المتمثل في الحالة المفترضة المقدمة ب</w:t>
      </w:r>
      <w:r w:rsidR="00DA0E10"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رفض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المشتري (أ) المبيع </w:t>
      </w:r>
      <w:r w:rsidR="008B1DC1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المادة </w:t>
      </w:r>
      <w:r w:rsidR="008B1DC1">
        <w:rPr>
          <w:rFonts w:ascii="Sakkal Majalla" w:hAnsi="Sakkal Majalla" w:cs="Sakkal Majalla" w:hint="cs"/>
          <w:sz w:val="32"/>
          <w:szCs w:val="32"/>
          <w:rtl/>
          <w:lang w:bidi="ar-DZ"/>
        </w:rPr>
        <w:t>207/1 من القانون المدني)</w:t>
      </w:r>
      <w:r w:rsidR="00DA0E10" w:rsidRPr="00CA537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B1DC1" w:rsidRPr="008B1DC1" w:rsidRDefault="00CA537B" w:rsidP="007B5358">
      <w:pPr>
        <w:pStyle w:val="Paragraphedeliste"/>
        <w:numPr>
          <w:ilvl w:val="0"/>
          <w:numId w:val="4"/>
        </w:numPr>
        <w:bidi/>
        <w:ind w:left="-1" w:firstLine="567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DZ"/>
        </w:rPr>
      </w:pP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العلاقة بين (أ) و (ب)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B5358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عقد إ</w:t>
      </w:r>
      <w:r w:rsidR="00DA0E10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يجار</w:t>
      </w:r>
      <w:r w:rsidR="00DA0E10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صادر من </w:t>
      </w:r>
      <w:r w:rsidR="00DA0E10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مالك تحت </w:t>
      </w:r>
      <w:r w:rsidR="009609E5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شرط فاسخ</w:t>
      </w:r>
      <w:r w:rsidR="009609E5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مرحلة </w:t>
      </w: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 قبل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تحقق الشرط الفاسخ </w:t>
      </w:r>
      <w:r w:rsidR="009609E5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وهو </w:t>
      </w:r>
      <w:r w:rsidRPr="00CA53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عقد صحيح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منتج لجميع آثاره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7D1037">
        <w:rPr>
          <w:rFonts w:ascii="Sakkal Majalla" w:hAnsi="Sakkal Majalla" w:cs="Sakkal Majalla" w:hint="cs"/>
          <w:sz w:val="32"/>
          <w:szCs w:val="32"/>
          <w:rtl/>
          <w:lang w:bidi="ar-DZ"/>
        </w:rPr>
        <w:t>(المؤجر(أ) والمستأجر (ب))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حيث يجوز </w:t>
      </w:r>
      <w:r w:rsidR="009609E5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(أ) 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استغلال ملكيته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والتصرف فيه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63904" w:rsidRPr="00FC16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طالما لم يتحقق الشرط</w:t>
      </w:r>
      <w:r w:rsidR="009609E5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BE7DF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وقد تم إبرام </w:t>
      </w:r>
      <w:r w:rsidR="00BE7DF3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عقد الإيجار</w:t>
      </w:r>
      <w:r w:rsidR="00BE7DF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محل الحالة المفترضة في هذه </w:t>
      </w:r>
      <w:r w:rsidR="00BE7DF3" w:rsidRPr="00BE7DF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الفترة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7B5358" w:rsidRPr="008B1DC1" w:rsidRDefault="008B1DC1" w:rsidP="008B1DC1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بت</w:t>
      </w:r>
      <w:r w:rsidR="007B5358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الشرط الفاسخ لعقد البيع بالتجربة</w:t>
      </w:r>
      <w:r w:rsid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المبرم أعلاه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المتمثل في الرفض</w:t>
      </w:r>
      <w:r w:rsidR="007B5358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تزول ملكية (أ)</w:t>
      </w:r>
      <w:r w:rsidR="007B5358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بأثر رجعي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FC16FB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ها جميع التصرفات التي قام بها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منها عقد الإ</w:t>
      </w:r>
      <w:r w:rsidR="00FC16FB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يجار المبرم وفقا للحالة المفترضة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تطبيقا للأصل العام</w:t>
      </w:r>
      <w:r w:rsidR="00563904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(المادة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207/1 والمادة 208 قانون مدني</w:t>
      </w:r>
      <w:r w:rsidR="00563904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)</w:t>
      </w:r>
      <w:r w:rsidR="00BE7DF3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="00BE7DF3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استثناء نص </w:t>
      </w:r>
      <w:r w:rsidR="009609E5"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المشرع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بقاء جميع أعمال الإدارة نافذة رغم تحقق الشرط (</w:t>
      </w:r>
      <w:r w:rsidR="009609E5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المادة 207/ </w:t>
      </w:r>
      <w:r w:rsidR="00563904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>2 من القانون المدني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563904" w:rsidRPr="008B1D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ومنه </w:t>
      </w:r>
      <w:r w:rsidRPr="00FA7F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يبقى عقد الإيجار نافذا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مواجهة المالك الجديد </w:t>
      </w:r>
      <w:r w:rsidRPr="008B1D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(ج).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9609E5" w:rsidRPr="007B5358" w:rsidRDefault="009609E5" w:rsidP="007B5358">
      <w:pPr>
        <w:pStyle w:val="Paragraphedeliste"/>
        <w:numPr>
          <w:ilvl w:val="0"/>
          <w:numId w:val="4"/>
        </w:numPr>
        <w:bidi/>
        <w:ind w:left="-1" w:firstLine="567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D950E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العلاقة بين (ج) و(ب)</w:t>
      </w:r>
      <w:r w:rsidR="00D950E5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توجد علاقة بينها ف</w:t>
      </w:r>
      <w:r w:rsidRPr="00D950E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(ج)</w:t>
      </w:r>
      <w:r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يعد من</w:t>
      </w:r>
      <w:r w:rsidRPr="00D950E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الغير</w:t>
      </w:r>
      <w:r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مواجهة (ب) ويعد </w:t>
      </w:r>
      <w:r w:rsidRPr="00D950E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متعرضا </w:t>
      </w:r>
      <w:r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63904" w:rsidRPr="00D950E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بادعاء حق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المعدا</w:t>
      </w:r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 </w:t>
      </w:r>
      <w:proofErr w:type="spellStart"/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الفلاحية</w:t>
      </w:r>
      <w:proofErr w:type="spellEnd"/>
      <w:r w:rsidR="00FA7F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الموضوعة تحت حيازته بناء على عقد الإ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يجار</w:t>
      </w:r>
      <w:r w:rsidR="008B1D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المبرم</w:t>
      </w:r>
      <w:r w:rsidR="00D950E5">
        <w:rPr>
          <w:rFonts w:ascii="Sakkal Majalla" w:hAnsi="Sakkal Majalla" w:cs="Sakkal Majalla" w:hint="cs"/>
          <w:sz w:val="32"/>
          <w:szCs w:val="32"/>
          <w:rtl/>
          <w:lang w:bidi="ar-DZ"/>
        </w:rPr>
        <w:t>،يجب على المؤجر (أ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) أ</w:t>
      </w:r>
      <w:r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ن يضمنه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00CA0" w:rsidRDefault="009609E5" w:rsidP="007B535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الحواب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الثاني: </w:t>
      </w:r>
      <w:r w:rsidRPr="009609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A0E10" w:rsidRPr="009609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63904">
        <w:rPr>
          <w:rFonts w:ascii="Sakkal Majalla" w:hAnsi="Sakkal Majalla" w:cs="Sakkal Majalla" w:hint="cs"/>
          <w:sz w:val="32"/>
          <w:szCs w:val="32"/>
          <w:rtl/>
          <w:lang w:bidi="ar-DZ"/>
        </w:rPr>
        <w:t>(6 نقاط )</w:t>
      </w:r>
    </w:p>
    <w:p w:rsidR="00563904" w:rsidRDefault="00563904" w:rsidP="007B535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شروط ضمان التعرض الصادر من الغير في عقد البيع :</w:t>
      </w:r>
    </w:p>
    <w:p w:rsidR="007B5358" w:rsidRPr="007B5358" w:rsidRDefault="00FA7F56" w:rsidP="007B5358">
      <w:pPr>
        <w:pStyle w:val="Paragraphedeliste"/>
        <w:numPr>
          <w:ilvl w:val="0"/>
          <w:numId w:val="4"/>
        </w:numPr>
        <w:bidi/>
        <w:ind w:left="-1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ن يكون التعرض قانونيا</w:t>
      </w:r>
    </w:p>
    <w:p w:rsidR="007B5358" w:rsidRPr="007B5358" w:rsidRDefault="00FA7F56" w:rsidP="007B5358">
      <w:pPr>
        <w:pStyle w:val="Paragraphedeliste"/>
        <w:numPr>
          <w:ilvl w:val="0"/>
          <w:numId w:val="4"/>
        </w:numPr>
        <w:bidi/>
        <w:ind w:left="-1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563904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يكون التعرض حالا أ</w:t>
      </w:r>
      <w:r w:rsidR="007B5358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و وقع فعلا.</w:t>
      </w:r>
    </w:p>
    <w:p w:rsidR="007B5358" w:rsidRPr="007B5358" w:rsidRDefault="00FA7F56" w:rsidP="007B5358">
      <w:pPr>
        <w:pStyle w:val="Paragraphedeliste"/>
        <w:numPr>
          <w:ilvl w:val="0"/>
          <w:numId w:val="4"/>
        </w:numPr>
        <w:bidi/>
        <w:ind w:left="-1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7B5358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proofErr w:type="gramEnd"/>
      <w:r w:rsidR="007B5358" w:rsidRPr="007B53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يكون الحق الذي يدعيه الغير سابقا على البيع أو يكون تاليا له ولكنه مستمد من البائع نفسه.</w:t>
      </w:r>
    </w:p>
    <w:sectPr w:rsidR="007B5358" w:rsidRPr="007B5358" w:rsidSect="00D36F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824"/>
    <w:multiLevelType w:val="hybridMultilevel"/>
    <w:tmpl w:val="F894F5C4"/>
    <w:lvl w:ilvl="0" w:tplc="7F72985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834C8"/>
    <w:multiLevelType w:val="hybridMultilevel"/>
    <w:tmpl w:val="1FF43F76"/>
    <w:lvl w:ilvl="0" w:tplc="3398C5CE"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452672FF"/>
    <w:multiLevelType w:val="hybridMultilevel"/>
    <w:tmpl w:val="4A6A5824"/>
    <w:lvl w:ilvl="0" w:tplc="140EDF34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C1262"/>
    <w:multiLevelType w:val="hybridMultilevel"/>
    <w:tmpl w:val="17C8B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F30"/>
    <w:rsid w:val="00005B1B"/>
    <w:rsid w:val="000304F3"/>
    <w:rsid w:val="00082724"/>
    <w:rsid w:val="000D5E2C"/>
    <w:rsid w:val="00563904"/>
    <w:rsid w:val="005E209C"/>
    <w:rsid w:val="007B5358"/>
    <w:rsid w:val="007D1037"/>
    <w:rsid w:val="008750FA"/>
    <w:rsid w:val="008B1DC1"/>
    <w:rsid w:val="0091561D"/>
    <w:rsid w:val="009609E5"/>
    <w:rsid w:val="00A00CA0"/>
    <w:rsid w:val="00A35AFA"/>
    <w:rsid w:val="00B205F3"/>
    <w:rsid w:val="00BE7DF3"/>
    <w:rsid w:val="00CA537B"/>
    <w:rsid w:val="00D36F30"/>
    <w:rsid w:val="00D950E5"/>
    <w:rsid w:val="00DA0E10"/>
    <w:rsid w:val="00DB2B35"/>
    <w:rsid w:val="00FA7F56"/>
    <w:rsid w:val="00FC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2025-01-18T07:41:00Z</cp:lastPrinted>
  <dcterms:created xsi:type="dcterms:W3CDTF">2025-01-17T14:58:00Z</dcterms:created>
  <dcterms:modified xsi:type="dcterms:W3CDTF">2025-01-21T09:45:00Z</dcterms:modified>
</cp:coreProperties>
</file>