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B68" w:rsidRPr="00F336B1" w:rsidRDefault="00165B68" w:rsidP="00165B68">
      <w:pPr>
        <w:pBdr>
          <w:top w:val="thinThickMediumGap" w:sz="24" w:space="1" w:color="auto"/>
          <w:left w:val="thinThickMediumGap" w:sz="24" w:space="4" w:color="auto"/>
          <w:bottom w:val="thinThickMediumGap" w:sz="24" w:space="1" w:color="auto"/>
          <w:right w:val="thinThickMediumGap" w:sz="24" w:space="4" w:color="auto"/>
        </w:pBdr>
        <w:tabs>
          <w:tab w:val="left" w:pos="8389"/>
          <w:tab w:val="right" w:pos="9072"/>
        </w:tabs>
        <w:spacing w:after="0" w:line="240" w:lineRule="auto"/>
        <w:jc w:val="center"/>
        <w:rPr>
          <w:rFonts w:cs="Simplified Arabic" w:hint="cs"/>
          <w:b/>
          <w:bCs/>
          <w:sz w:val="28"/>
          <w:szCs w:val="28"/>
          <w:rtl/>
        </w:rPr>
      </w:pPr>
      <w:r w:rsidRPr="00165B68">
        <w:rPr>
          <w:rFonts w:cs="Simplified Arabic" w:hint="cs"/>
          <w:b/>
          <w:bCs/>
          <w:sz w:val="28"/>
          <w:szCs w:val="28"/>
          <w:rtl/>
        </w:rPr>
        <w:t xml:space="preserve">الاجابة النموذجية في </w:t>
      </w:r>
      <w:r w:rsidRPr="00F336B1">
        <w:rPr>
          <w:rFonts w:cs="Simplified Arabic" w:hint="cs"/>
          <w:b/>
          <w:bCs/>
          <w:sz w:val="28"/>
          <w:szCs w:val="28"/>
          <w:rtl/>
        </w:rPr>
        <w:t xml:space="preserve">مقياس </w:t>
      </w:r>
      <w:r>
        <w:rPr>
          <w:rFonts w:cs="Simplified Arabic" w:hint="cs"/>
          <w:b/>
          <w:bCs/>
          <w:sz w:val="28"/>
          <w:szCs w:val="28"/>
          <w:rtl/>
        </w:rPr>
        <w:t>السياسات العامة القطاعية</w:t>
      </w:r>
    </w:p>
    <w:p w:rsidR="001B397D" w:rsidRDefault="001B397D">
      <w:pPr>
        <w:rPr>
          <w:rFonts w:hint="cs"/>
          <w:rtl/>
        </w:rPr>
      </w:pPr>
    </w:p>
    <w:p w:rsidR="00165B68" w:rsidRPr="00165B68" w:rsidRDefault="00165B68" w:rsidP="00165B68">
      <w:pPr>
        <w:rPr>
          <w:rFonts w:cs="Simplified Arabic"/>
          <w:b/>
          <w:bCs/>
          <w:sz w:val="32"/>
          <w:szCs w:val="32"/>
          <w:rtl/>
        </w:rPr>
      </w:pPr>
      <w:r w:rsidRPr="00165B68">
        <w:rPr>
          <w:rFonts w:cs="Simplified Arabic" w:hint="cs"/>
          <w:b/>
          <w:bCs/>
          <w:sz w:val="32"/>
          <w:szCs w:val="32"/>
          <w:rtl/>
        </w:rPr>
        <w:t>الاجابة عن السؤال الأول</w:t>
      </w:r>
    </w:p>
    <w:p w:rsidR="001B397D" w:rsidRPr="00546ECD" w:rsidRDefault="001B397D" w:rsidP="00D156B9">
      <w:pPr>
        <w:jc w:val="both"/>
        <w:rPr>
          <w:rFonts w:cs="Simplified Arabic"/>
          <w:sz w:val="32"/>
          <w:szCs w:val="32"/>
          <w:rtl/>
        </w:rPr>
      </w:pPr>
      <w:r w:rsidRPr="00546ECD">
        <w:rPr>
          <w:rFonts w:cs="Simplified Arabic" w:hint="cs"/>
          <w:b/>
          <w:bCs/>
          <w:sz w:val="32"/>
          <w:szCs w:val="32"/>
          <w:rtl/>
        </w:rPr>
        <w:t xml:space="preserve">تعريف السياسة العامة البيئية </w:t>
      </w:r>
      <w:r w:rsidRPr="00546ECD">
        <w:rPr>
          <w:rFonts w:cs="Simplified Arabic" w:hint="cs"/>
          <w:sz w:val="32"/>
          <w:szCs w:val="32"/>
          <w:rtl/>
        </w:rPr>
        <w:t xml:space="preserve">: هي مجموعة الوسائل و الطرق و الاجراءات التي تستخدمها او تسنها السلطات من اجل تنظيم علاقة الانسان بالبيئة ، هذه العلاقة تشمل كافة الانشطة  والعمليات سواء المتعلقة بالانتاج او الاستهلاك او التوزيع او المخلفات ، وتتم السياسة العامة البيئية على مرحلتين : الاولى وهي إقرار المعايير اللازمة لتحقيق الجودة البيئية ، أي الاهداف يتم وضعوها و ينبغي الوصول اليها او تحقيقها. </w:t>
      </w:r>
      <w:r w:rsidR="0053598D">
        <w:rPr>
          <w:rFonts w:cs="Simplified Arabic" w:hint="cs"/>
          <w:sz w:val="32"/>
          <w:szCs w:val="32"/>
          <w:rtl/>
        </w:rPr>
        <w:t>(02 نقاط)</w:t>
      </w:r>
    </w:p>
    <w:p w:rsidR="001B397D" w:rsidRPr="00546ECD" w:rsidRDefault="001B397D" w:rsidP="0053598D">
      <w:pPr>
        <w:jc w:val="both"/>
        <w:rPr>
          <w:rFonts w:cs="Simplified Arabic"/>
          <w:sz w:val="32"/>
          <w:szCs w:val="32"/>
          <w:rtl/>
        </w:rPr>
      </w:pPr>
      <w:r w:rsidRPr="00546ECD">
        <w:rPr>
          <w:rFonts w:cs="Simplified Arabic" w:hint="cs"/>
          <w:b/>
          <w:bCs/>
          <w:sz w:val="32"/>
          <w:szCs w:val="32"/>
          <w:rtl/>
        </w:rPr>
        <w:t>أدوات تحقيق</w:t>
      </w:r>
      <w:r w:rsidRPr="00546ECD">
        <w:rPr>
          <w:rFonts w:cs="Simplified Arabic" w:hint="cs"/>
          <w:sz w:val="32"/>
          <w:szCs w:val="32"/>
          <w:rtl/>
        </w:rPr>
        <w:t xml:space="preserve"> </w:t>
      </w:r>
      <w:r w:rsidRPr="00546ECD">
        <w:rPr>
          <w:rFonts w:cs="Simplified Arabic" w:hint="cs"/>
          <w:b/>
          <w:bCs/>
          <w:sz w:val="32"/>
          <w:szCs w:val="32"/>
          <w:rtl/>
        </w:rPr>
        <w:t xml:space="preserve">اهداف السياسة العامة البيئية </w:t>
      </w:r>
      <w:r w:rsidRPr="00546ECD">
        <w:rPr>
          <w:rFonts w:cs="Simplified Arabic" w:hint="cs"/>
          <w:sz w:val="32"/>
          <w:szCs w:val="32"/>
          <w:rtl/>
        </w:rPr>
        <w:t xml:space="preserve">: </w:t>
      </w:r>
      <w:r w:rsidR="0053598D">
        <w:rPr>
          <w:rFonts w:cs="Simplified Arabic" w:hint="cs"/>
          <w:sz w:val="32"/>
          <w:szCs w:val="32"/>
          <w:rtl/>
        </w:rPr>
        <w:t>(8 نقاط)</w:t>
      </w:r>
    </w:p>
    <w:p w:rsidR="001B397D" w:rsidRPr="00546ECD" w:rsidRDefault="001B397D" w:rsidP="001B397D">
      <w:pPr>
        <w:pStyle w:val="Corpsdetexte"/>
        <w:tabs>
          <w:tab w:val="num" w:pos="927"/>
        </w:tabs>
        <w:spacing w:before="240"/>
        <w:rPr>
          <w:sz w:val="32"/>
          <w:rtl/>
        </w:rPr>
      </w:pPr>
      <w:r w:rsidRPr="00C10841">
        <w:rPr>
          <w:rFonts w:hint="cs"/>
          <w:b/>
          <w:bCs/>
          <w:sz w:val="32"/>
          <w:rtl/>
        </w:rPr>
        <w:t xml:space="preserve">- </w:t>
      </w:r>
      <w:r w:rsidRPr="00C10841">
        <w:rPr>
          <w:b/>
          <w:bCs/>
          <w:sz w:val="32"/>
          <w:rtl/>
        </w:rPr>
        <w:t>التشريعات والقوانين:</w:t>
      </w:r>
      <w:r w:rsidRPr="00546ECD">
        <w:rPr>
          <w:b/>
          <w:bCs/>
          <w:sz w:val="32"/>
          <w:rtl/>
        </w:rPr>
        <w:t xml:space="preserve"> </w:t>
      </w:r>
      <w:r w:rsidRPr="00546ECD">
        <w:rPr>
          <w:sz w:val="32"/>
          <w:rtl/>
        </w:rPr>
        <w:t>التي لا بد أن تتطور باستمرار لمواكبة التقدم العلمي واستباق التدهور البيئي بهدف تجنب نتائجه</w:t>
      </w:r>
      <w:r w:rsidRPr="00546ECD">
        <w:rPr>
          <w:rFonts w:hint="cs"/>
          <w:sz w:val="32"/>
          <w:rtl/>
        </w:rPr>
        <w:t>،</w:t>
      </w:r>
      <w:r w:rsidRPr="00546ECD">
        <w:rPr>
          <w:sz w:val="32"/>
          <w:rtl/>
        </w:rPr>
        <w:t xml:space="preserve"> وإذ تضع هذه التشريعات قيوداً صارمة على النشاطات الصناعية والعمرانية والانتاجية والاستهلاكية والانمائية عامة، لضمان مجاراتها الاعتبارات البيئية، </w:t>
      </w:r>
      <w:r w:rsidRPr="00546ECD">
        <w:rPr>
          <w:rFonts w:hint="cs"/>
          <w:sz w:val="32"/>
          <w:rtl/>
        </w:rPr>
        <w:t xml:space="preserve">فهي </w:t>
      </w:r>
      <w:r w:rsidRPr="00546ECD">
        <w:rPr>
          <w:sz w:val="32"/>
          <w:rtl/>
        </w:rPr>
        <w:t xml:space="preserve">تبقى بلا فاعلية ما لم تدعمها أدوات </w:t>
      </w:r>
      <w:r w:rsidRPr="00546ECD">
        <w:rPr>
          <w:rFonts w:hint="cs"/>
          <w:sz w:val="32"/>
          <w:rtl/>
        </w:rPr>
        <w:t>عملية</w:t>
      </w:r>
      <w:r w:rsidRPr="00546ECD">
        <w:rPr>
          <w:sz w:val="32"/>
          <w:rtl/>
        </w:rPr>
        <w:t xml:space="preserve"> لتطبيقها.</w:t>
      </w:r>
      <w:r w:rsidR="00C10841">
        <w:rPr>
          <w:rFonts w:hint="cs"/>
          <w:sz w:val="32"/>
          <w:rtl/>
        </w:rPr>
        <w:t>(03 نقاط)</w:t>
      </w:r>
    </w:p>
    <w:p w:rsidR="001B397D" w:rsidRPr="00546ECD" w:rsidRDefault="001B397D" w:rsidP="001B397D">
      <w:pPr>
        <w:pStyle w:val="Corpsdetexte"/>
        <w:tabs>
          <w:tab w:val="num" w:pos="927"/>
        </w:tabs>
        <w:spacing w:before="240"/>
        <w:rPr>
          <w:sz w:val="32"/>
          <w:rtl/>
        </w:rPr>
      </w:pPr>
      <w:r w:rsidRPr="00C10841">
        <w:rPr>
          <w:rFonts w:hint="cs"/>
          <w:b/>
          <w:bCs/>
          <w:sz w:val="32"/>
          <w:rtl/>
        </w:rPr>
        <w:t xml:space="preserve">- </w:t>
      </w:r>
      <w:r w:rsidRPr="00C10841">
        <w:rPr>
          <w:b/>
          <w:bCs/>
          <w:sz w:val="32"/>
          <w:rtl/>
        </w:rPr>
        <w:t>التدابير المالية:</w:t>
      </w:r>
      <w:r w:rsidRPr="00546ECD">
        <w:rPr>
          <w:sz w:val="32"/>
          <w:rtl/>
        </w:rPr>
        <w:t xml:space="preserve"> وهي في صيغة ضرائب وحوافز. فالضرائب هي تدابير رادعة تهدف الى التحكم بأنماط الانتاج والاستهلاك وأساليب الحياة التي تؤدي الى تدهور بيئي. والحوافز هي تدابير تشجيعية تنطوي على دعم مادي وتسهيلات ضريبية بهدف تعميم أنماط إنتاج واستهلاك وتنمية بديلة تحافظ على البيئة.</w:t>
      </w:r>
      <w:r w:rsidR="00C10841" w:rsidRPr="00C10841">
        <w:rPr>
          <w:rFonts w:hint="cs"/>
          <w:sz w:val="32"/>
          <w:rtl/>
        </w:rPr>
        <w:t xml:space="preserve"> </w:t>
      </w:r>
      <w:r w:rsidR="00C10841">
        <w:rPr>
          <w:rFonts w:hint="cs"/>
          <w:sz w:val="32"/>
          <w:rtl/>
        </w:rPr>
        <w:t>(03 نقاط)</w:t>
      </w:r>
    </w:p>
    <w:p w:rsidR="001B397D" w:rsidRDefault="001B397D" w:rsidP="00887DF0">
      <w:pPr>
        <w:pStyle w:val="white"/>
        <w:numPr>
          <w:ilvl w:val="0"/>
          <w:numId w:val="1"/>
        </w:numPr>
        <w:bidi/>
        <w:jc w:val="both"/>
        <w:rPr>
          <w:rFonts w:cs="Simplified Arabic" w:hint="cs"/>
          <w:noProof/>
          <w:sz w:val="32"/>
          <w:szCs w:val="32"/>
          <w:lang w:bidi="ar-DZ"/>
        </w:rPr>
      </w:pPr>
      <w:r w:rsidRPr="00C10841">
        <w:rPr>
          <w:rFonts w:cs="Simplified Arabic" w:hint="cs"/>
          <w:b/>
          <w:bCs/>
          <w:sz w:val="32"/>
          <w:szCs w:val="32"/>
          <w:rtl/>
        </w:rPr>
        <w:t>الإعلام</w:t>
      </w:r>
      <w:r w:rsidRPr="00C10841">
        <w:rPr>
          <w:rFonts w:cs="Simplified Arabic"/>
          <w:b/>
          <w:bCs/>
          <w:sz w:val="32"/>
          <w:szCs w:val="32"/>
          <w:rtl/>
        </w:rPr>
        <w:t xml:space="preserve"> والاتصال والتربية:</w:t>
      </w:r>
      <w:r w:rsidRPr="00546ECD">
        <w:rPr>
          <w:rFonts w:cs="Simplified Arabic"/>
          <w:sz w:val="32"/>
          <w:szCs w:val="32"/>
          <w:rtl/>
        </w:rPr>
        <w:t xml:space="preserve"> هذه تحتل موقعاً رئيسياً في السياسة البيئية الوطنية المتكاملة. ففي استطاعة وسائل </w:t>
      </w:r>
      <w:r w:rsidRPr="00546ECD">
        <w:rPr>
          <w:rFonts w:cs="Simplified Arabic" w:hint="cs"/>
          <w:sz w:val="32"/>
          <w:szCs w:val="32"/>
          <w:rtl/>
        </w:rPr>
        <w:t>الإعلام</w:t>
      </w:r>
      <w:r w:rsidRPr="00546ECD">
        <w:rPr>
          <w:rFonts w:cs="Simplified Arabic"/>
          <w:sz w:val="32"/>
          <w:szCs w:val="32"/>
          <w:rtl/>
        </w:rPr>
        <w:t xml:space="preserve"> توعية المواطنين على مسؤولياتهم حيال البيئة وخلق قاعدة صلبة لدعم التدابير </w:t>
      </w:r>
      <w:r w:rsidR="00887DF0">
        <w:rPr>
          <w:rFonts w:cs="Simplified Arabic" w:hint="cs"/>
          <w:sz w:val="32"/>
          <w:szCs w:val="32"/>
          <w:rtl/>
        </w:rPr>
        <w:t>المتجهة</w:t>
      </w:r>
      <w:r w:rsidRPr="00546ECD">
        <w:rPr>
          <w:rFonts w:cs="Simplified Arabic"/>
          <w:sz w:val="32"/>
          <w:szCs w:val="32"/>
          <w:rtl/>
        </w:rPr>
        <w:t xml:space="preserve"> </w:t>
      </w:r>
      <w:r w:rsidRPr="00546ECD">
        <w:rPr>
          <w:rFonts w:cs="Simplified Arabic" w:hint="cs"/>
          <w:sz w:val="32"/>
          <w:szCs w:val="32"/>
          <w:rtl/>
        </w:rPr>
        <w:t>إلى</w:t>
      </w:r>
      <w:r w:rsidRPr="00546ECD">
        <w:rPr>
          <w:rFonts w:cs="Simplified Arabic"/>
          <w:sz w:val="32"/>
          <w:szCs w:val="32"/>
          <w:rtl/>
        </w:rPr>
        <w:t xml:space="preserve"> حماية البيئة. كما </w:t>
      </w:r>
      <w:r w:rsidRPr="00546ECD">
        <w:rPr>
          <w:rFonts w:cs="Simplified Arabic"/>
          <w:sz w:val="32"/>
          <w:szCs w:val="32"/>
          <w:rtl/>
        </w:rPr>
        <w:lastRenderedPageBreak/>
        <w:t xml:space="preserve">تخلق وسائل </w:t>
      </w:r>
      <w:r w:rsidRPr="00546ECD">
        <w:rPr>
          <w:rFonts w:cs="Simplified Arabic" w:hint="cs"/>
          <w:sz w:val="32"/>
          <w:szCs w:val="32"/>
          <w:rtl/>
        </w:rPr>
        <w:t>الإعلام</w:t>
      </w:r>
      <w:r w:rsidRPr="00546ECD">
        <w:rPr>
          <w:rFonts w:cs="Simplified Arabic"/>
          <w:sz w:val="32"/>
          <w:szCs w:val="32"/>
          <w:rtl/>
        </w:rPr>
        <w:t xml:space="preserve"> حواراً مفتوحاً بين قطاعات المجتمع المختلفة حول قضايا البيئة، فتفتح الباب أمام تبادل الأفكار التفاعلي في اتجاهات عدة، مما يوفر خيارات لصانعي القرار أيضاً. وتساعد الحملات </w:t>
      </w:r>
      <w:r w:rsidRPr="00546ECD">
        <w:rPr>
          <w:rFonts w:cs="Simplified Arabic" w:hint="cs"/>
          <w:sz w:val="32"/>
          <w:szCs w:val="32"/>
          <w:rtl/>
        </w:rPr>
        <w:t>الإعلامية</w:t>
      </w:r>
      <w:r w:rsidRPr="00546ECD">
        <w:rPr>
          <w:rFonts w:cs="Simplified Arabic"/>
          <w:sz w:val="32"/>
          <w:szCs w:val="32"/>
          <w:rtl/>
        </w:rPr>
        <w:t xml:space="preserve"> في خلق أنماط سلوكية </w:t>
      </w:r>
      <w:r w:rsidRPr="00546ECD">
        <w:rPr>
          <w:rFonts w:cs="Simplified Arabic" w:hint="cs"/>
          <w:sz w:val="32"/>
          <w:szCs w:val="32"/>
          <w:rtl/>
        </w:rPr>
        <w:t>مسئولة</w:t>
      </w:r>
      <w:r w:rsidRPr="00546ECD">
        <w:rPr>
          <w:rFonts w:cs="Simplified Arabic"/>
          <w:sz w:val="32"/>
          <w:szCs w:val="32"/>
          <w:rtl/>
        </w:rPr>
        <w:t>، عن طريق إظهار الأثر الايجابي الذي يمكن أن تتركه على البيئة تصرفات فردية بسيطة في الحياة اليومية</w:t>
      </w:r>
      <w:r w:rsidR="00C10841">
        <w:rPr>
          <w:rFonts w:cs="Simplified Arabic" w:hint="cs"/>
          <w:noProof/>
          <w:sz w:val="32"/>
          <w:szCs w:val="32"/>
          <w:rtl/>
          <w:lang w:bidi="ar-DZ"/>
        </w:rPr>
        <w:t>. (02 نقاط)</w:t>
      </w:r>
    </w:p>
    <w:p w:rsidR="00165B68" w:rsidRPr="00165B68" w:rsidRDefault="00165B68" w:rsidP="00165B68">
      <w:pPr>
        <w:pStyle w:val="Paragraphedeliste"/>
        <w:numPr>
          <w:ilvl w:val="0"/>
          <w:numId w:val="1"/>
        </w:numPr>
        <w:rPr>
          <w:rFonts w:cs="Simplified Arabic"/>
          <w:b/>
          <w:bCs/>
          <w:sz w:val="32"/>
          <w:szCs w:val="32"/>
          <w:rtl/>
        </w:rPr>
      </w:pPr>
      <w:r w:rsidRPr="00165B68">
        <w:rPr>
          <w:rFonts w:cs="Simplified Arabic" w:hint="cs"/>
          <w:b/>
          <w:bCs/>
          <w:sz w:val="32"/>
          <w:szCs w:val="32"/>
          <w:rtl/>
        </w:rPr>
        <w:t xml:space="preserve">الاجابة عن السؤال </w:t>
      </w:r>
      <w:r>
        <w:rPr>
          <w:rFonts w:cs="Simplified Arabic" w:hint="cs"/>
          <w:b/>
          <w:bCs/>
          <w:sz w:val="32"/>
          <w:szCs w:val="32"/>
          <w:rtl/>
        </w:rPr>
        <w:t>الثاني</w:t>
      </w:r>
    </w:p>
    <w:p w:rsidR="00704A06" w:rsidRPr="007F72C2" w:rsidRDefault="00704A06" w:rsidP="00704A06">
      <w:pPr>
        <w:tabs>
          <w:tab w:val="right" w:pos="566"/>
          <w:tab w:val="left" w:pos="792"/>
          <w:tab w:val="left" w:pos="972"/>
        </w:tabs>
        <w:autoSpaceDE w:val="0"/>
        <w:autoSpaceDN w:val="0"/>
        <w:adjustRightInd w:val="0"/>
        <w:spacing w:before="120"/>
        <w:jc w:val="lowKashida"/>
        <w:rPr>
          <w:rFonts w:ascii="Simplified Arabic" w:hAnsi="Simplified Arabic" w:cs="Simplified Arabic"/>
          <w:color w:val="000000"/>
          <w:sz w:val="30"/>
          <w:szCs w:val="30"/>
          <w:rtl/>
          <w:lang w:eastAsia="fr-FR"/>
        </w:rPr>
      </w:pPr>
      <w:r w:rsidRPr="007F72C2">
        <w:rPr>
          <w:rFonts w:ascii="Simplified Arabic" w:hAnsi="Simplified Arabic" w:cs="Simplified Arabic"/>
          <w:b/>
          <w:bCs/>
          <w:color w:val="000000"/>
          <w:sz w:val="30"/>
          <w:szCs w:val="30"/>
          <w:rtl/>
          <w:lang w:eastAsia="fr-FR"/>
        </w:rPr>
        <w:t xml:space="preserve">نظرية المراحل الخطية لرستو: </w:t>
      </w:r>
      <w:r w:rsidRPr="007F72C2">
        <w:rPr>
          <w:rFonts w:ascii="Simplified Arabic" w:hAnsi="Simplified Arabic" w:cs="Simplified Arabic"/>
          <w:color w:val="000000"/>
          <w:sz w:val="30"/>
          <w:szCs w:val="30"/>
          <w:rtl/>
          <w:lang w:eastAsia="fr-FR"/>
        </w:rPr>
        <w:t xml:space="preserve">تزامن ظهورها والترويج لها مع ظهور نظرية المجتمع المنجز، أي أوائل الستينات، وقد أراد والت روستو </w:t>
      </w:r>
      <w:r w:rsidRPr="007F72C2">
        <w:rPr>
          <w:color w:val="000000"/>
          <w:sz w:val="30"/>
          <w:szCs w:val="30"/>
          <w:lang w:eastAsia="fr-FR"/>
        </w:rPr>
        <w:t>W.W.Rostow</w:t>
      </w:r>
      <w:r w:rsidRPr="007F72C2">
        <w:rPr>
          <w:rFonts w:ascii="Simplified Arabic" w:hAnsi="Simplified Arabic" w:cs="Simplified Arabic"/>
          <w:color w:val="000000"/>
          <w:sz w:val="30"/>
          <w:szCs w:val="30"/>
          <w:rtl/>
          <w:lang w:eastAsia="fr-FR"/>
        </w:rPr>
        <w:t xml:space="preserve"> وهو صاحب النظرية، أن تكون نظريته بديلا للفكر الماركسي الذي </w:t>
      </w:r>
      <w:r w:rsidRPr="007F72C2">
        <w:rPr>
          <w:rFonts w:ascii="Simplified Arabic" w:hAnsi="Simplified Arabic" w:cs="Simplified Arabic" w:hint="cs"/>
          <w:color w:val="000000"/>
          <w:sz w:val="30"/>
          <w:szCs w:val="30"/>
          <w:rtl/>
          <w:lang w:eastAsia="fr-FR"/>
        </w:rPr>
        <w:t>ازداد</w:t>
      </w:r>
      <w:r w:rsidRPr="007F72C2">
        <w:rPr>
          <w:rFonts w:ascii="Simplified Arabic" w:hAnsi="Simplified Arabic" w:cs="Simplified Arabic"/>
          <w:color w:val="000000"/>
          <w:sz w:val="30"/>
          <w:szCs w:val="30"/>
          <w:rtl/>
          <w:lang w:eastAsia="fr-FR"/>
        </w:rPr>
        <w:t xml:space="preserve"> تأثيره في فترة الصراع الإيديولوجي. </w:t>
      </w:r>
    </w:p>
    <w:p w:rsidR="00704A06" w:rsidRDefault="00704A06" w:rsidP="00704A06">
      <w:pPr>
        <w:tabs>
          <w:tab w:val="right" w:pos="566"/>
          <w:tab w:val="left" w:pos="792"/>
          <w:tab w:val="left" w:pos="972"/>
        </w:tabs>
        <w:autoSpaceDE w:val="0"/>
        <w:autoSpaceDN w:val="0"/>
        <w:adjustRightInd w:val="0"/>
        <w:spacing w:before="120"/>
        <w:jc w:val="lowKashida"/>
        <w:rPr>
          <w:rFonts w:ascii="Simplified Arabic" w:hAnsi="Simplified Arabic" w:cs="Simplified Arabic"/>
          <w:b/>
          <w:bCs/>
          <w:color w:val="000000"/>
          <w:sz w:val="30"/>
          <w:szCs w:val="30"/>
          <w:rtl/>
          <w:lang w:eastAsia="fr-FR"/>
        </w:rPr>
      </w:pPr>
      <w:r w:rsidRPr="007F72C2">
        <w:rPr>
          <w:rFonts w:ascii="Simplified Arabic" w:hAnsi="Simplified Arabic" w:cs="Simplified Arabic"/>
          <w:color w:val="000000"/>
          <w:sz w:val="30"/>
          <w:szCs w:val="30"/>
          <w:rtl/>
          <w:lang w:eastAsia="fr-FR"/>
        </w:rPr>
        <w:t>اعتمد روستو على مقاربة تاريخية لعملية التنمية الاقتصادية، حيث</w:t>
      </w:r>
      <w:r w:rsidRPr="007F72C2">
        <w:rPr>
          <w:rFonts w:ascii="Simplified Arabic" w:hAnsi="Simplified Arabic" w:cs="Simplified Arabic" w:hint="cs"/>
          <w:color w:val="000000"/>
          <w:sz w:val="30"/>
          <w:szCs w:val="30"/>
          <w:rtl/>
          <w:lang w:eastAsia="fr-FR"/>
        </w:rPr>
        <w:t xml:space="preserve"> يرى</w:t>
      </w:r>
      <w:r w:rsidRPr="007F72C2">
        <w:rPr>
          <w:rFonts w:ascii="Simplified Arabic" w:hAnsi="Simplified Arabic" w:cs="Simplified Arabic"/>
          <w:color w:val="000000"/>
          <w:sz w:val="30"/>
          <w:szCs w:val="30"/>
          <w:rtl/>
          <w:lang w:eastAsia="fr-FR"/>
        </w:rPr>
        <w:t xml:space="preserve"> </w:t>
      </w:r>
      <w:r w:rsidRPr="007F72C2">
        <w:rPr>
          <w:rFonts w:ascii="Simplified Arabic" w:hAnsi="Simplified Arabic" w:cs="Simplified Arabic" w:hint="cs"/>
          <w:color w:val="000000"/>
          <w:sz w:val="30"/>
          <w:szCs w:val="30"/>
          <w:rtl/>
          <w:lang w:eastAsia="fr-FR"/>
        </w:rPr>
        <w:t>أن الإ</w:t>
      </w:r>
      <w:r w:rsidRPr="007F72C2">
        <w:rPr>
          <w:rFonts w:ascii="Simplified Arabic" w:hAnsi="Simplified Arabic" w:cs="Simplified Arabic"/>
          <w:color w:val="000000"/>
          <w:sz w:val="30"/>
          <w:szCs w:val="30"/>
          <w:rtl/>
          <w:lang w:eastAsia="fr-FR"/>
        </w:rPr>
        <w:t>نتق</w:t>
      </w:r>
      <w:r w:rsidRPr="007F72C2">
        <w:rPr>
          <w:rFonts w:ascii="Simplified Arabic" w:hAnsi="Simplified Arabic" w:cs="Simplified Arabic" w:hint="cs"/>
          <w:color w:val="000000"/>
          <w:sz w:val="30"/>
          <w:szCs w:val="30"/>
          <w:rtl/>
          <w:lang w:eastAsia="fr-FR"/>
        </w:rPr>
        <w:t>ا</w:t>
      </w:r>
      <w:r w:rsidRPr="007F72C2">
        <w:rPr>
          <w:rFonts w:ascii="Simplified Arabic" w:hAnsi="Simplified Arabic" w:cs="Simplified Arabic"/>
          <w:color w:val="000000"/>
          <w:sz w:val="30"/>
          <w:szCs w:val="30"/>
          <w:rtl/>
          <w:lang w:eastAsia="fr-FR"/>
        </w:rPr>
        <w:t xml:space="preserve">ل من التخلف إلى التنمية </w:t>
      </w:r>
      <w:r w:rsidRPr="007F72C2">
        <w:rPr>
          <w:rFonts w:ascii="Simplified Arabic" w:hAnsi="Simplified Arabic" w:cs="Simplified Arabic" w:hint="cs"/>
          <w:color w:val="000000"/>
          <w:sz w:val="30"/>
          <w:szCs w:val="30"/>
          <w:rtl/>
          <w:lang w:eastAsia="fr-FR"/>
        </w:rPr>
        <w:t>يتم على</w:t>
      </w:r>
      <w:r w:rsidRPr="007F72C2">
        <w:rPr>
          <w:rFonts w:ascii="Simplified Arabic" w:hAnsi="Simplified Arabic" w:cs="Simplified Arabic"/>
          <w:color w:val="000000"/>
          <w:sz w:val="30"/>
          <w:szCs w:val="30"/>
          <w:rtl/>
          <w:lang w:eastAsia="fr-FR"/>
        </w:rPr>
        <w:t xml:space="preserve"> شكل سلسلة من المراحل أو الخطوات التي ينبغي أن تمر بها كل الدول، حيث إذا سارت الدول النامية في هذا الطريق فإنها ستصل لا محالة إلى المرحلة الأخيرة التي ينعم بها المواطن بالاستهلاك والتوفير للسلع والخدمات، وهو يشير إلى مراحل عملية النمو الاقتصادي بقوله:" </w:t>
      </w:r>
      <w:r w:rsidRPr="007F72C2">
        <w:rPr>
          <w:rFonts w:ascii="Simplified Arabic" w:hAnsi="Simplified Arabic" w:cs="Simplified Arabic" w:hint="cs"/>
          <w:color w:val="000000"/>
          <w:sz w:val="30"/>
          <w:szCs w:val="30"/>
          <w:rtl/>
          <w:lang w:eastAsia="fr-FR"/>
        </w:rPr>
        <w:t>إ</w:t>
      </w:r>
      <w:r w:rsidRPr="007F72C2">
        <w:rPr>
          <w:rFonts w:ascii="Simplified Arabic" w:hAnsi="Simplified Arabic" w:cs="Simplified Arabic"/>
          <w:color w:val="000000"/>
          <w:sz w:val="30"/>
          <w:szCs w:val="30"/>
          <w:rtl/>
          <w:lang w:eastAsia="fr-FR"/>
        </w:rPr>
        <w:t xml:space="preserve">نها ليست إلا نتائج عامة مستنبطة من الأحداث الضخمة التي شهدها التاريخ الحديث"، وتمثل خمسة مراحل هي: </w:t>
      </w:r>
      <w:r>
        <w:rPr>
          <w:rFonts w:ascii="Simplified Arabic" w:hAnsi="Simplified Arabic" w:cs="Simplified Arabic" w:hint="cs"/>
          <w:b/>
          <w:bCs/>
          <w:color w:val="000000"/>
          <w:sz w:val="30"/>
          <w:szCs w:val="30"/>
          <w:rtl/>
          <w:lang w:eastAsia="fr-FR"/>
        </w:rPr>
        <w:t>(05 نقاط)</w:t>
      </w:r>
    </w:p>
    <w:p w:rsidR="00704A06" w:rsidRDefault="00704A06" w:rsidP="00704A06">
      <w:pPr>
        <w:tabs>
          <w:tab w:val="right" w:pos="566"/>
          <w:tab w:val="left" w:pos="792"/>
          <w:tab w:val="left" w:pos="972"/>
        </w:tabs>
        <w:autoSpaceDE w:val="0"/>
        <w:autoSpaceDN w:val="0"/>
        <w:adjustRightInd w:val="0"/>
        <w:spacing w:before="120"/>
        <w:jc w:val="lowKashida"/>
        <w:rPr>
          <w:rFonts w:ascii="Simplified Arabic" w:hAnsi="Simplified Arabic" w:cs="Simplified Arabic"/>
          <w:color w:val="000000"/>
          <w:sz w:val="30"/>
          <w:szCs w:val="30"/>
          <w:rtl/>
          <w:lang w:eastAsia="fr-FR"/>
        </w:rPr>
      </w:pPr>
      <w:r w:rsidRPr="007F72C2">
        <w:rPr>
          <w:rFonts w:ascii="Simplified Arabic" w:hAnsi="Simplified Arabic" w:cs="Simplified Arabic"/>
          <w:b/>
          <w:bCs/>
          <w:color w:val="000000"/>
          <w:sz w:val="30"/>
          <w:szCs w:val="30"/>
          <w:rtl/>
          <w:lang w:eastAsia="fr-FR"/>
        </w:rPr>
        <w:t xml:space="preserve">مرحلة المجتمع التقليدي: </w:t>
      </w:r>
    </w:p>
    <w:p w:rsidR="00704A06" w:rsidRDefault="00704A06" w:rsidP="00704A06">
      <w:pPr>
        <w:tabs>
          <w:tab w:val="right" w:pos="566"/>
          <w:tab w:val="left" w:pos="792"/>
          <w:tab w:val="left" w:pos="972"/>
        </w:tabs>
        <w:autoSpaceDE w:val="0"/>
        <w:autoSpaceDN w:val="0"/>
        <w:adjustRightInd w:val="0"/>
        <w:spacing w:before="120"/>
        <w:jc w:val="lowKashida"/>
        <w:rPr>
          <w:rFonts w:ascii="Simplified Arabic" w:hAnsi="Simplified Arabic" w:cs="Simplified Arabic"/>
          <w:color w:val="000000"/>
          <w:sz w:val="30"/>
          <w:szCs w:val="30"/>
          <w:rtl/>
          <w:lang w:eastAsia="fr-FR"/>
        </w:rPr>
      </w:pPr>
      <w:r w:rsidRPr="007F72C2">
        <w:rPr>
          <w:rFonts w:ascii="Simplified Arabic" w:hAnsi="Simplified Arabic" w:cs="Simplified Arabic" w:hint="cs"/>
          <w:b/>
          <w:bCs/>
          <w:color w:val="000000"/>
          <w:sz w:val="30"/>
          <w:szCs w:val="30"/>
          <w:rtl/>
          <w:lang w:eastAsia="fr-FR"/>
        </w:rPr>
        <w:t xml:space="preserve"> </w:t>
      </w:r>
      <w:r w:rsidRPr="007F72C2">
        <w:rPr>
          <w:rFonts w:ascii="Simplified Arabic" w:hAnsi="Simplified Arabic" w:cs="Simplified Arabic"/>
          <w:b/>
          <w:bCs/>
          <w:color w:val="000000"/>
          <w:sz w:val="30"/>
          <w:szCs w:val="30"/>
          <w:rtl/>
          <w:lang w:eastAsia="fr-FR"/>
        </w:rPr>
        <w:t>مرحلة ما قبل الإقلاع:</w:t>
      </w:r>
      <w:r w:rsidRPr="007F72C2">
        <w:rPr>
          <w:rFonts w:ascii="Simplified Arabic" w:hAnsi="Simplified Arabic" w:cs="Simplified Arabic"/>
          <w:color w:val="000000"/>
          <w:sz w:val="30"/>
          <w:szCs w:val="30"/>
          <w:rtl/>
          <w:lang w:eastAsia="fr-FR"/>
        </w:rPr>
        <w:t xml:space="preserve"> </w:t>
      </w:r>
    </w:p>
    <w:p w:rsidR="00704A06" w:rsidRDefault="00704A06" w:rsidP="00704A06">
      <w:pPr>
        <w:tabs>
          <w:tab w:val="right" w:pos="566"/>
          <w:tab w:val="left" w:pos="792"/>
          <w:tab w:val="left" w:pos="972"/>
        </w:tabs>
        <w:autoSpaceDE w:val="0"/>
        <w:autoSpaceDN w:val="0"/>
        <w:adjustRightInd w:val="0"/>
        <w:spacing w:before="120"/>
        <w:jc w:val="lowKashida"/>
        <w:rPr>
          <w:rFonts w:ascii="Simplified Arabic" w:hAnsi="Simplified Arabic" w:cs="Simplified Arabic"/>
          <w:color w:val="000000"/>
          <w:sz w:val="30"/>
          <w:szCs w:val="30"/>
          <w:rtl/>
          <w:lang w:eastAsia="fr-FR"/>
        </w:rPr>
      </w:pPr>
      <w:r w:rsidRPr="007F72C2">
        <w:rPr>
          <w:rFonts w:ascii="Simplified Arabic" w:hAnsi="Simplified Arabic" w:cs="Simplified Arabic"/>
          <w:b/>
          <w:bCs/>
          <w:color w:val="000000"/>
          <w:sz w:val="30"/>
          <w:szCs w:val="30"/>
          <w:rtl/>
          <w:lang w:eastAsia="fr-FR"/>
        </w:rPr>
        <w:t>ج- مرحلة الإقلاع</w:t>
      </w:r>
      <w:r w:rsidRPr="007F72C2">
        <w:rPr>
          <w:rFonts w:ascii="Simplified Arabic" w:hAnsi="Simplified Arabic" w:cs="Simplified Arabic"/>
          <w:color w:val="000000"/>
          <w:sz w:val="30"/>
          <w:szCs w:val="30"/>
          <w:rtl/>
          <w:lang w:eastAsia="fr-FR"/>
        </w:rPr>
        <w:t xml:space="preserve"> : </w:t>
      </w:r>
    </w:p>
    <w:p w:rsidR="00704A06" w:rsidRDefault="00704A06" w:rsidP="00704A06">
      <w:pPr>
        <w:tabs>
          <w:tab w:val="right" w:pos="566"/>
          <w:tab w:val="left" w:pos="792"/>
          <w:tab w:val="left" w:pos="972"/>
        </w:tabs>
        <w:autoSpaceDE w:val="0"/>
        <w:autoSpaceDN w:val="0"/>
        <w:adjustRightInd w:val="0"/>
        <w:spacing w:before="120"/>
        <w:jc w:val="lowKashida"/>
        <w:rPr>
          <w:rFonts w:ascii="Simplified Arabic" w:hAnsi="Simplified Arabic" w:cs="Simplified Arabic"/>
          <w:color w:val="000000"/>
          <w:sz w:val="30"/>
          <w:szCs w:val="30"/>
          <w:rtl/>
          <w:lang w:eastAsia="fr-FR"/>
        </w:rPr>
      </w:pPr>
      <w:r w:rsidRPr="007F72C2">
        <w:rPr>
          <w:rFonts w:ascii="Simplified Arabic" w:hAnsi="Simplified Arabic" w:cs="Simplified Arabic"/>
          <w:b/>
          <w:bCs/>
          <w:color w:val="000000"/>
          <w:sz w:val="30"/>
          <w:szCs w:val="30"/>
          <w:rtl/>
          <w:lang w:eastAsia="fr-FR"/>
        </w:rPr>
        <w:t>ج- مرحلة الاندفاع نحو النضوج</w:t>
      </w:r>
      <w:r w:rsidRPr="007F72C2">
        <w:rPr>
          <w:rFonts w:ascii="Simplified Arabic" w:hAnsi="Simplified Arabic" w:cs="Simplified Arabic"/>
          <w:color w:val="000000"/>
          <w:sz w:val="30"/>
          <w:szCs w:val="30"/>
          <w:rtl/>
          <w:lang w:eastAsia="fr-FR"/>
        </w:rPr>
        <w:t xml:space="preserve">: </w:t>
      </w:r>
    </w:p>
    <w:p w:rsidR="00704A06" w:rsidRPr="007F72C2" w:rsidRDefault="00704A06" w:rsidP="00704A06">
      <w:pPr>
        <w:tabs>
          <w:tab w:val="right" w:pos="566"/>
          <w:tab w:val="left" w:pos="792"/>
          <w:tab w:val="left" w:pos="972"/>
        </w:tabs>
        <w:autoSpaceDE w:val="0"/>
        <w:autoSpaceDN w:val="0"/>
        <w:adjustRightInd w:val="0"/>
        <w:spacing w:before="120"/>
        <w:jc w:val="lowKashida"/>
        <w:rPr>
          <w:rFonts w:ascii="Simplified Arabic" w:hAnsi="Simplified Arabic" w:cs="Simplified Arabic"/>
          <w:color w:val="000000"/>
          <w:sz w:val="30"/>
          <w:szCs w:val="30"/>
          <w:rtl/>
          <w:lang w:eastAsia="fr-FR"/>
        </w:rPr>
      </w:pPr>
      <w:r w:rsidRPr="007F72C2">
        <w:rPr>
          <w:rFonts w:ascii="Simplified Arabic" w:hAnsi="Simplified Arabic" w:cs="Simplified Arabic"/>
          <w:b/>
          <w:bCs/>
          <w:color w:val="000000"/>
          <w:sz w:val="30"/>
          <w:szCs w:val="30"/>
          <w:rtl/>
          <w:lang w:eastAsia="fr-FR"/>
        </w:rPr>
        <w:t xml:space="preserve">و- مرحلة الاستهلاك الوفير: </w:t>
      </w:r>
    </w:p>
    <w:p w:rsidR="00704A06" w:rsidRPr="007F72C2" w:rsidRDefault="00704A06" w:rsidP="00704A06">
      <w:pPr>
        <w:tabs>
          <w:tab w:val="right" w:pos="566"/>
          <w:tab w:val="left" w:pos="792"/>
          <w:tab w:val="left" w:pos="972"/>
        </w:tabs>
        <w:autoSpaceDE w:val="0"/>
        <w:autoSpaceDN w:val="0"/>
        <w:adjustRightInd w:val="0"/>
        <w:spacing w:before="120"/>
        <w:jc w:val="lowKashida"/>
        <w:rPr>
          <w:rFonts w:ascii="Simplified Arabic" w:hAnsi="Simplified Arabic" w:cs="Simplified Arabic"/>
          <w:color w:val="000000"/>
          <w:sz w:val="30"/>
          <w:szCs w:val="30"/>
          <w:rtl/>
          <w:lang w:eastAsia="fr-FR"/>
        </w:rPr>
      </w:pPr>
      <w:r w:rsidRPr="00704A06">
        <w:rPr>
          <w:rFonts w:ascii="Simplified Arabic" w:hAnsi="Simplified Arabic" w:cs="Simplified Arabic" w:hint="cs"/>
          <w:b/>
          <w:bCs/>
          <w:color w:val="000000"/>
          <w:sz w:val="30"/>
          <w:szCs w:val="30"/>
          <w:rtl/>
          <w:lang w:eastAsia="fr-FR"/>
        </w:rPr>
        <w:lastRenderedPageBreak/>
        <w:t>الانتقادات:</w:t>
      </w:r>
      <w:r>
        <w:rPr>
          <w:rFonts w:ascii="Simplified Arabic" w:hAnsi="Simplified Arabic" w:cs="Simplified Arabic" w:hint="cs"/>
          <w:color w:val="000000"/>
          <w:sz w:val="30"/>
          <w:szCs w:val="30"/>
          <w:rtl/>
          <w:lang w:eastAsia="fr-FR"/>
        </w:rPr>
        <w:t xml:space="preserve"> </w:t>
      </w:r>
      <w:r w:rsidRPr="007F72C2">
        <w:rPr>
          <w:rFonts w:ascii="Simplified Arabic" w:hAnsi="Simplified Arabic" w:cs="Simplified Arabic"/>
          <w:color w:val="000000"/>
          <w:sz w:val="30"/>
          <w:szCs w:val="30"/>
          <w:rtl/>
          <w:lang w:eastAsia="fr-FR"/>
        </w:rPr>
        <w:t>يعتقد روستو أن نهاية هذه المرحلة يصل فيها الأفراد إلى أعلى مراتب الرفاهية المادية التي ستكون مصحوبة باهتمامهم بالجانب الروحي والعقائدي والبحث فيما وراء الطبيعة. إلا أنه يؤخذ على هذه النظرية بعض النقائص نذكر أهمها فيما يلي:</w:t>
      </w:r>
    </w:p>
    <w:p w:rsidR="00704A06" w:rsidRPr="007F72C2" w:rsidRDefault="00704A06" w:rsidP="00704A06">
      <w:pPr>
        <w:numPr>
          <w:ilvl w:val="0"/>
          <w:numId w:val="2"/>
        </w:numPr>
        <w:tabs>
          <w:tab w:val="right" w:pos="566"/>
          <w:tab w:val="left" w:pos="792"/>
          <w:tab w:val="left" w:pos="972"/>
        </w:tabs>
        <w:autoSpaceDE w:val="0"/>
        <w:autoSpaceDN w:val="0"/>
        <w:adjustRightInd w:val="0"/>
        <w:spacing w:before="120" w:after="0"/>
        <w:ind w:left="0" w:firstLine="0"/>
        <w:jc w:val="lowKashida"/>
        <w:rPr>
          <w:rFonts w:ascii="Simplified Arabic" w:hAnsi="Simplified Arabic" w:cs="Simplified Arabic"/>
          <w:color w:val="000000"/>
          <w:sz w:val="30"/>
          <w:szCs w:val="30"/>
          <w:rtl/>
          <w:lang w:eastAsia="fr-FR"/>
        </w:rPr>
      </w:pPr>
      <w:r w:rsidRPr="007F72C2">
        <w:rPr>
          <w:rFonts w:ascii="Simplified Arabic" w:hAnsi="Simplified Arabic" w:cs="Simplified Arabic"/>
          <w:color w:val="000000"/>
          <w:sz w:val="30"/>
          <w:szCs w:val="30"/>
          <w:rtl/>
          <w:lang w:eastAsia="fr-FR"/>
        </w:rPr>
        <w:t>هناك شبه إجماع بين الاقتصاديين على فشل هذه النظرية في أمرين:</w:t>
      </w:r>
    </w:p>
    <w:p w:rsidR="00704A06" w:rsidRPr="007F72C2" w:rsidRDefault="00704A06" w:rsidP="00704A06">
      <w:pPr>
        <w:tabs>
          <w:tab w:val="right" w:pos="566"/>
          <w:tab w:val="left" w:pos="792"/>
          <w:tab w:val="left" w:pos="972"/>
        </w:tabs>
        <w:autoSpaceDE w:val="0"/>
        <w:autoSpaceDN w:val="0"/>
        <w:adjustRightInd w:val="0"/>
        <w:spacing w:before="120"/>
        <w:jc w:val="lowKashida"/>
        <w:rPr>
          <w:rFonts w:ascii="Simplified Arabic" w:hAnsi="Simplified Arabic" w:cs="Simplified Arabic"/>
          <w:color w:val="000000"/>
          <w:sz w:val="30"/>
          <w:szCs w:val="30"/>
          <w:rtl/>
          <w:lang w:eastAsia="fr-FR"/>
        </w:rPr>
      </w:pPr>
      <w:r w:rsidRPr="007F72C2">
        <w:rPr>
          <w:rFonts w:ascii="Simplified Arabic" w:hAnsi="Simplified Arabic" w:cs="Simplified Arabic"/>
          <w:b/>
          <w:bCs/>
          <w:color w:val="000000"/>
          <w:sz w:val="30"/>
          <w:szCs w:val="30"/>
          <w:rtl/>
          <w:lang w:eastAsia="fr-FR"/>
        </w:rPr>
        <w:t>أولا:</w:t>
      </w:r>
      <w:r w:rsidRPr="007F72C2">
        <w:rPr>
          <w:rFonts w:ascii="Simplified Arabic" w:hAnsi="Simplified Arabic" w:cs="Simplified Arabic"/>
          <w:color w:val="000000"/>
          <w:sz w:val="30"/>
          <w:szCs w:val="30"/>
          <w:rtl/>
          <w:lang w:eastAsia="fr-FR"/>
        </w:rPr>
        <w:t xml:space="preserve"> في إثبات صحة هذه المراحل تاريخيا.</w:t>
      </w:r>
    </w:p>
    <w:p w:rsidR="00704A06" w:rsidRPr="007F72C2" w:rsidRDefault="00704A06" w:rsidP="00704A06">
      <w:pPr>
        <w:tabs>
          <w:tab w:val="right" w:pos="566"/>
          <w:tab w:val="left" w:pos="792"/>
          <w:tab w:val="left" w:pos="972"/>
        </w:tabs>
        <w:autoSpaceDE w:val="0"/>
        <w:autoSpaceDN w:val="0"/>
        <w:adjustRightInd w:val="0"/>
        <w:spacing w:before="120"/>
        <w:jc w:val="lowKashida"/>
        <w:rPr>
          <w:rFonts w:ascii="Simplified Arabic" w:hAnsi="Simplified Arabic" w:cs="Simplified Arabic"/>
          <w:color w:val="000000"/>
          <w:sz w:val="30"/>
          <w:szCs w:val="30"/>
          <w:rtl/>
          <w:lang w:eastAsia="fr-FR"/>
        </w:rPr>
      </w:pPr>
      <w:r w:rsidRPr="007F72C2">
        <w:rPr>
          <w:rFonts w:ascii="Simplified Arabic" w:hAnsi="Simplified Arabic" w:cs="Simplified Arabic"/>
          <w:b/>
          <w:bCs/>
          <w:color w:val="000000"/>
          <w:sz w:val="30"/>
          <w:szCs w:val="30"/>
          <w:rtl/>
          <w:lang w:eastAsia="fr-FR"/>
        </w:rPr>
        <w:t>ثانيا:</w:t>
      </w:r>
      <w:r w:rsidRPr="007F72C2">
        <w:rPr>
          <w:rFonts w:ascii="Simplified Arabic" w:hAnsi="Simplified Arabic" w:cs="Simplified Arabic"/>
          <w:color w:val="000000"/>
          <w:sz w:val="30"/>
          <w:szCs w:val="30"/>
          <w:rtl/>
          <w:lang w:eastAsia="fr-FR"/>
        </w:rPr>
        <w:t xml:space="preserve"> في إمكانية </w:t>
      </w:r>
      <w:r w:rsidRPr="007F72C2">
        <w:rPr>
          <w:rFonts w:ascii="Simplified Arabic" w:hAnsi="Simplified Arabic" w:cs="Simplified Arabic" w:hint="cs"/>
          <w:color w:val="000000"/>
          <w:sz w:val="30"/>
          <w:szCs w:val="30"/>
          <w:rtl/>
          <w:lang w:eastAsia="fr-FR"/>
        </w:rPr>
        <w:t>تطبيقها</w:t>
      </w:r>
      <w:r w:rsidRPr="007F72C2">
        <w:rPr>
          <w:rFonts w:ascii="Simplified Arabic" w:hAnsi="Simplified Arabic" w:cs="Simplified Arabic"/>
          <w:color w:val="000000"/>
          <w:sz w:val="30"/>
          <w:szCs w:val="30"/>
          <w:rtl/>
          <w:lang w:eastAsia="fr-FR"/>
        </w:rPr>
        <w:t xml:space="preserve"> على دول العالم الثالث.</w:t>
      </w:r>
    </w:p>
    <w:p w:rsidR="00704A06" w:rsidRPr="007F72C2" w:rsidRDefault="00704A06" w:rsidP="00704A06">
      <w:pPr>
        <w:tabs>
          <w:tab w:val="right" w:pos="566"/>
          <w:tab w:val="left" w:pos="792"/>
          <w:tab w:val="left" w:pos="972"/>
        </w:tabs>
        <w:autoSpaceDE w:val="0"/>
        <w:autoSpaceDN w:val="0"/>
        <w:adjustRightInd w:val="0"/>
        <w:spacing w:before="120"/>
        <w:jc w:val="lowKashida"/>
        <w:rPr>
          <w:rFonts w:ascii="Simplified Arabic" w:hAnsi="Simplified Arabic" w:cs="Simplified Arabic"/>
          <w:color w:val="000000"/>
          <w:sz w:val="30"/>
          <w:szCs w:val="30"/>
          <w:rtl/>
          <w:lang w:eastAsia="fr-FR"/>
        </w:rPr>
      </w:pPr>
      <w:r w:rsidRPr="007F72C2">
        <w:rPr>
          <w:rFonts w:ascii="Simplified Arabic" w:hAnsi="Simplified Arabic" w:cs="Simplified Arabic"/>
          <w:color w:val="000000"/>
          <w:sz w:val="30"/>
          <w:szCs w:val="30"/>
          <w:rtl/>
          <w:lang w:eastAsia="fr-FR"/>
        </w:rPr>
        <w:t>وتعتبر مرحلة الانطلاق</w:t>
      </w:r>
      <w:r w:rsidRPr="007F72C2">
        <w:rPr>
          <w:rFonts w:ascii="Simplified Arabic" w:hAnsi="Simplified Arabic" w:cs="Simplified Arabic" w:hint="cs"/>
          <w:color w:val="000000"/>
          <w:sz w:val="30"/>
          <w:szCs w:val="30"/>
          <w:rtl/>
          <w:lang w:eastAsia="fr-FR"/>
        </w:rPr>
        <w:t xml:space="preserve"> (المرحلة الثالثة)</w:t>
      </w:r>
      <w:r w:rsidRPr="007F72C2">
        <w:rPr>
          <w:rFonts w:ascii="Simplified Arabic" w:hAnsi="Simplified Arabic" w:cs="Simplified Arabic"/>
          <w:color w:val="000000"/>
          <w:sz w:val="30"/>
          <w:szCs w:val="30"/>
          <w:rtl/>
          <w:lang w:eastAsia="fr-FR"/>
        </w:rPr>
        <w:t xml:space="preserve"> أهم مرحلة عرفت انتقادا شديدا من حيث كونها غير واضحة المعالم وتتداخل خصائصها مع المرحلة السابقة لها</w:t>
      </w:r>
      <w:r w:rsidRPr="007F72C2">
        <w:rPr>
          <w:rFonts w:ascii="Simplified Arabic" w:hAnsi="Simplified Arabic" w:cs="Simplified Arabic" w:hint="cs"/>
          <w:color w:val="000000"/>
          <w:sz w:val="30"/>
          <w:szCs w:val="30"/>
          <w:rtl/>
          <w:lang w:eastAsia="fr-FR"/>
        </w:rPr>
        <w:t>(مرحلة ما قبل الإقلاع)</w:t>
      </w:r>
      <w:r w:rsidRPr="007F72C2">
        <w:rPr>
          <w:rFonts w:ascii="Simplified Arabic" w:hAnsi="Simplified Arabic" w:cs="Simplified Arabic"/>
          <w:color w:val="000000"/>
          <w:sz w:val="30"/>
          <w:szCs w:val="30"/>
          <w:rtl/>
          <w:lang w:eastAsia="fr-FR"/>
        </w:rPr>
        <w:t>.</w:t>
      </w:r>
    </w:p>
    <w:p w:rsidR="00704A06" w:rsidRPr="007F72C2" w:rsidRDefault="00704A06" w:rsidP="00704A06">
      <w:pPr>
        <w:numPr>
          <w:ilvl w:val="0"/>
          <w:numId w:val="2"/>
        </w:numPr>
        <w:tabs>
          <w:tab w:val="right" w:pos="566"/>
          <w:tab w:val="left" w:pos="792"/>
          <w:tab w:val="left" w:pos="972"/>
        </w:tabs>
        <w:autoSpaceDE w:val="0"/>
        <w:autoSpaceDN w:val="0"/>
        <w:adjustRightInd w:val="0"/>
        <w:spacing w:before="120" w:after="0"/>
        <w:ind w:left="0" w:firstLine="0"/>
        <w:jc w:val="lowKashida"/>
        <w:rPr>
          <w:rFonts w:ascii="Simplified Arabic" w:hAnsi="Simplified Arabic" w:cs="Simplified Arabic"/>
          <w:color w:val="000000"/>
          <w:sz w:val="30"/>
          <w:szCs w:val="30"/>
          <w:rtl/>
          <w:lang w:eastAsia="fr-FR"/>
        </w:rPr>
      </w:pPr>
      <w:r w:rsidRPr="007F72C2">
        <w:rPr>
          <w:rFonts w:ascii="Simplified Arabic" w:hAnsi="Simplified Arabic" w:cs="Simplified Arabic"/>
          <w:color w:val="000000"/>
          <w:sz w:val="30"/>
          <w:szCs w:val="30"/>
          <w:rtl/>
          <w:lang w:eastAsia="fr-FR"/>
        </w:rPr>
        <w:t>لا تراعي هذه النظرية خصوصيات المجتمعات واختلافها عن بعضها البعض حيث تحاول أن تضع صورة عالمية موحدة لسيرورة التنمية تطبق مهما كان نوع المجتمع، وهذا عن طريق النظر إلى التنمية</w:t>
      </w:r>
      <w:r w:rsidRPr="007F72C2">
        <w:rPr>
          <w:rFonts w:ascii="Simplified Arabic" w:hAnsi="Simplified Arabic" w:cs="Simplified Arabic" w:hint="cs"/>
          <w:color w:val="000000"/>
          <w:sz w:val="30"/>
          <w:szCs w:val="30"/>
          <w:rtl/>
          <w:lang w:eastAsia="fr-FR"/>
        </w:rPr>
        <w:t xml:space="preserve"> على أنها</w:t>
      </w:r>
      <w:r w:rsidRPr="007F72C2">
        <w:rPr>
          <w:rFonts w:ascii="Simplified Arabic" w:hAnsi="Simplified Arabic" w:cs="Simplified Arabic"/>
          <w:color w:val="000000"/>
          <w:sz w:val="30"/>
          <w:szCs w:val="30"/>
          <w:rtl/>
          <w:lang w:eastAsia="fr-FR"/>
        </w:rPr>
        <w:t xml:space="preserve"> كخط متواصل تمر عبره تجارب الدول عبر المراحل المختلفة.</w:t>
      </w:r>
    </w:p>
    <w:p w:rsidR="00704A06" w:rsidRPr="007F72C2" w:rsidRDefault="00704A06" w:rsidP="00704A06">
      <w:pPr>
        <w:numPr>
          <w:ilvl w:val="0"/>
          <w:numId w:val="2"/>
        </w:numPr>
        <w:tabs>
          <w:tab w:val="right" w:pos="566"/>
          <w:tab w:val="left" w:pos="792"/>
          <w:tab w:val="left" w:pos="972"/>
        </w:tabs>
        <w:autoSpaceDE w:val="0"/>
        <w:autoSpaceDN w:val="0"/>
        <w:adjustRightInd w:val="0"/>
        <w:spacing w:before="120" w:after="0"/>
        <w:ind w:left="0" w:firstLine="0"/>
        <w:jc w:val="lowKashida"/>
        <w:rPr>
          <w:rFonts w:ascii="Simplified Arabic" w:hAnsi="Simplified Arabic" w:cs="Simplified Arabic"/>
          <w:color w:val="000000"/>
          <w:sz w:val="30"/>
          <w:szCs w:val="30"/>
          <w:lang w:eastAsia="fr-FR"/>
        </w:rPr>
      </w:pPr>
      <w:r w:rsidRPr="007F72C2">
        <w:rPr>
          <w:rFonts w:ascii="Simplified Arabic" w:hAnsi="Simplified Arabic" w:cs="Simplified Arabic"/>
          <w:color w:val="000000"/>
          <w:sz w:val="30"/>
          <w:szCs w:val="30"/>
          <w:rtl/>
          <w:lang w:eastAsia="fr-FR"/>
        </w:rPr>
        <w:t xml:space="preserve">تضع هذه النظرية الدول المتخلفة اليوم </w:t>
      </w:r>
      <w:r w:rsidRPr="007F72C2">
        <w:rPr>
          <w:rFonts w:ascii="Simplified Arabic" w:hAnsi="Simplified Arabic" w:cs="Simplified Arabic" w:hint="cs"/>
          <w:color w:val="000000"/>
          <w:sz w:val="30"/>
          <w:szCs w:val="30"/>
          <w:rtl/>
          <w:lang w:eastAsia="fr-FR"/>
        </w:rPr>
        <w:t>أمام</w:t>
      </w:r>
      <w:r w:rsidRPr="007F72C2">
        <w:rPr>
          <w:rFonts w:ascii="Simplified Arabic" w:hAnsi="Simplified Arabic" w:cs="Simplified Arabic"/>
          <w:color w:val="000000"/>
          <w:sz w:val="30"/>
          <w:szCs w:val="30"/>
          <w:rtl/>
          <w:lang w:eastAsia="fr-FR"/>
        </w:rPr>
        <w:t xml:space="preserve"> حتمية المرور بالمشاكل المختلفة التي عرفتها البلدان المتقدمة في مسيرتها التنموية، لذلك انتقد ميردال بشدة هذه النظرية معتبرا </w:t>
      </w:r>
      <w:r w:rsidRPr="007F72C2">
        <w:rPr>
          <w:rFonts w:ascii="Simplified Arabic" w:hAnsi="Simplified Arabic" w:cs="Simplified Arabic" w:hint="cs"/>
          <w:color w:val="000000"/>
          <w:sz w:val="30"/>
          <w:szCs w:val="30"/>
          <w:rtl/>
          <w:lang w:eastAsia="fr-FR"/>
        </w:rPr>
        <w:t>إياها</w:t>
      </w:r>
      <w:r w:rsidRPr="007F72C2">
        <w:rPr>
          <w:rFonts w:ascii="Simplified Arabic" w:hAnsi="Simplified Arabic" w:cs="Simplified Arabic"/>
          <w:color w:val="000000"/>
          <w:sz w:val="30"/>
          <w:szCs w:val="30"/>
          <w:rtl/>
          <w:lang w:eastAsia="fr-FR"/>
        </w:rPr>
        <w:t xml:space="preserve"> غير علمية من الوجهة المنهجية، وأن المبدأ الأساسي لها يخدم الاعتراف بتشابه التطور في مختلف البلدان وفي مراحل تاريخية مختلفة.</w:t>
      </w:r>
      <w:r>
        <w:rPr>
          <w:rFonts w:ascii="Simplified Arabic" w:hAnsi="Simplified Arabic" w:cs="Simplified Arabic" w:hint="cs"/>
          <w:color w:val="000000"/>
          <w:sz w:val="30"/>
          <w:szCs w:val="30"/>
          <w:rtl/>
          <w:lang w:eastAsia="fr-FR"/>
        </w:rPr>
        <w:t xml:space="preserve"> </w:t>
      </w:r>
      <w:r w:rsidRPr="00704A06">
        <w:rPr>
          <w:rFonts w:ascii="Simplified Arabic" w:hAnsi="Simplified Arabic" w:cs="Simplified Arabic" w:hint="cs"/>
          <w:b/>
          <w:bCs/>
          <w:color w:val="000000"/>
          <w:sz w:val="30"/>
          <w:szCs w:val="30"/>
          <w:rtl/>
          <w:lang w:eastAsia="fr-FR"/>
        </w:rPr>
        <w:t>(05 نقاط)</w:t>
      </w:r>
      <w:r w:rsidRPr="007F72C2">
        <w:rPr>
          <w:rFonts w:ascii="Simplified Arabic" w:hAnsi="Simplified Arabic" w:cs="Simplified Arabic"/>
          <w:color w:val="000000"/>
          <w:sz w:val="30"/>
          <w:szCs w:val="30"/>
          <w:rtl/>
          <w:lang w:eastAsia="fr-FR"/>
        </w:rPr>
        <w:t xml:space="preserve"> </w:t>
      </w:r>
    </w:p>
    <w:p w:rsidR="001B397D" w:rsidRPr="00704A06" w:rsidRDefault="001B397D"/>
    <w:sectPr w:rsidR="001B397D" w:rsidRPr="00704A06" w:rsidSect="0068770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7CA" w:rsidRDefault="00AF07CA" w:rsidP="00704A06">
      <w:pPr>
        <w:spacing w:after="0" w:line="240" w:lineRule="auto"/>
      </w:pPr>
      <w:r>
        <w:separator/>
      </w:r>
    </w:p>
  </w:endnote>
  <w:endnote w:type="continuationSeparator" w:id="1">
    <w:p w:rsidR="00AF07CA" w:rsidRDefault="00AF07CA" w:rsidP="00704A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abic Transparent">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7CA" w:rsidRDefault="00AF07CA" w:rsidP="00704A06">
      <w:pPr>
        <w:spacing w:after="0" w:line="240" w:lineRule="auto"/>
      </w:pPr>
      <w:r>
        <w:separator/>
      </w:r>
    </w:p>
  </w:footnote>
  <w:footnote w:type="continuationSeparator" w:id="1">
    <w:p w:rsidR="00AF07CA" w:rsidRDefault="00AF07CA" w:rsidP="00704A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1520C7"/>
    <w:multiLevelType w:val="hybridMultilevel"/>
    <w:tmpl w:val="0224621A"/>
    <w:lvl w:ilvl="0" w:tplc="E9FC2F68">
      <w:numFmt w:val="bullet"/>
      <w:lvlText w:val="-"/>
      <w:lvlJc w:val="left"/>
      <w:pPr>
        <w:ind w:left="720" w:hanging="360"/>
      </w:pPr>
      <w:rPr>
        <w:rFonts w:ascii="Calibri" w:eastAsia="Calibri" w:hAnsi="Calibri" w:cs="Arabic Transparent" w:hint="default"/>
        <w:b/>
        <w:lang w:bidi="ar-S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5FDB2CCA"/>
    <w:multiLevelType w:val="hybridMultilevel"/>
    <w:tmpl w:val="E99A4CEC"/>
    <w:lvl w:ilvl="0" w:tplc="30EAD96E">
      <w:start w:val="1"/>
      <w:numFmt w:val="arabicAlpha"/>
      <w:lvlText w:val="%1-"/>
      <w:lvlJc w:val="left"/>
      <w:pPr>
        <w:tabs>
          <w:tab w:val="num" w:pos="1497"/>
        </w:tabs>
        <w:ind w:left="1497" w:hanging="930"/>
      </w:pPr>
      <w:rPr>
        <w:rFonts w:hint="default"/>
        <w:b/>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
    <w:nsid w:val="69AF225A"/>
    <w:multiLevelType w:val="hybridMultilevel"/>
    <w:tmpl w:val="6F72E5A4"/>
    <w:lvl w:ilvl="0" w:tplc="4BCA0382">
      <w:start w:val="4"/>
      <w:numFmt w:val="bullet"/>
      <w:lvlText w:val="-"/>
      <w:lvlJc w:val="left"/>
      <w:pPr>
        <w:tabs>
          <w:tab w:val="num" w:pos="360"/>
        </w:tabs>
        <w:ind w:left="360" w:hanging="360"/>
      </w:pPr>
      <w:rPr>
        <w:rFonts w:ascii="Times New Roman" w:eastAsia="Times New Roman" w:hAnsi="Times New Roman" w:cs="Arabic Transparent" w:hint="default"/>
        <w:lang w:bidi="ar-DZ"/>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20"/>
  <w:characterSpacingControl w:val="doNotCompress"/>
  <w:footnotePr>
    <w:footnote w:id="0"/>
    <w:footnote w:id="1"/>
  </w:footnotePr>
  <w:endnotePr>
    <w:endnote w:id="0"/>
    <w:endnote w:id="1"/>
  </w:endnotePr>
  <w:compat>
    <w:useFELayout/>
  </w:compat>
  <w:rsids>
    <w:rsidRoot w:val="001B397D"/>
    <w:rsid w:val="00165B68"/>
    <w:rsid w:val="001B397D"/>
    <w:rsid w:val="0053598D"/>
    <w:rsid w:val="00687702"/>
    <w:rsid w:val="007036F9"/>
    <w:rsid w:val="00704A06"/>
    <w:rsid w:val="00887DF0"/>
    <w:rsid w:val="00AF07CA"/>
    <w:rsid w:val="00C10841"/>
    <w:rsid w:val="00D156B9"/>
    <w:rsid w:val="00ED1D9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702"/>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1B397D"/>
    <w:pPr>
      <w:spacing w:after="0" w:line="240" w:lineRule="auto"/>
      <w:jc w:val="lowKashida"/>
    </w:pPr>
    <w:rPr>
      <w:rFonts w:ascii="Times New Roman" w:eastAsia="Times New Roman" w:hAnsi="Times New Roman" w:cs="Simplified Arabic"/>
      <w:noProof/>
      <w:sz w:val="28"/>
      <w:szCs w:val="32"/>
      <w:lang w:val="fr-FR" w:eastAsia="fr-FR" w:bidi="ar-DZ"/>
    </w:rPr>
  </w:style>
  <w:style w:type="character" w:customStyle="1" w:styleId="CorpsdetexteCar">
    <w:name w:val="Corps de texte Car"/>
    <w:basedOn w:val="Policepardfaut"/>
    <w:link w:val="Corpsdetexte"/>
    <w:rsid w:val="001B397D"/>
    <w:rPr>
      <w:rFonts w:ascii="Times New Roman" w:eastAsia="Times New Roman" w:hAnsi="Times New Roman" w:cs="Simplified Arabic"/>
      <w:noProof/>
      <w:sz w:val="28"/>
      <w:szCs w:val="32"/>
      <w:lang w:val="fr-FR" w:eastAsia="fr-FR" w:bidi="ar-DZ"/>
    </w:rPr>
  </w:style>
  <w:style w:type="paragraph" w:customStyle="1" w:styleId="white">
    <w:name w:val="white"/>
    <w:basedOn w:val="Normal"/>
    <w:rsid w:val="001B397D"/>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Notedebasdepage">
    <w:name w:val="footnote text"/>
    <w:basedOn w:val="Normal"/>
    <w:link w:val="NotedebasdepageCar"/>
    <w:rsid w:val="00704A06"/>
    <w:pPr>
      <w:spacing w:after="0" w:line="240" w:lineRule="auto"/>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rsid w:val="00704A06"/>
    <w:rPr>
      <w:rFonts w:ascii="Times New Roman" w:eastAsia="Times New Roman" w:hAnsi="Times New Roman" w:cs="Times New Roman"/>
      <w:sz w:val="20"/>
      <w:szCs w:val="20"/>
    </w:rPr>
  </w:style>
  <w:style w:type="character" w:styleId="Appelnotedebasdep">
    <w:name w:val="footnote reference"/>
    <w:basedOn w:val="Policepardfaut"/>
    <w:uiPriority w:val="99"/>
    <w:rsid w:val="00704A06"/>
    <w:rPr>
      <w:vertAlign w:val="superscript"/>
    </w:rPr>
  </w:style>
  <w:style w:type="paragraph" w:styleId="En-tte">
    <w:name w:val="header"/>
    <w:basedOn w:val="Normal"/>
    <w:link w:val="En-tteCar"/>
    <w:uiPriority w:val="99"/>
    <w:semiHidden/>
    <w:unhideWhenUsed/>
    <w:rsid w:val="00165B68"/>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165B68"/>
  </w:style>
  <w:style w:type="paragraph" w:styleId="Pieddepage">
    <w:name w:val="footer"/>
    <w:basedOn w:val="Normal"/>
    <w:link w:val="PieddepageCar"/>
    <w:uiPriority w:val="99"/>
    <w:semiHidden/>
    <w:unhideWhenUsed/>
    <w:rsid w:val="00165B68"/>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165B68"/>
  </w:style>
  <w:style w:type="paragraph" w:styleId="Paragraphedeliste">
    <w:name w:val="List Paragraph"/>
    <w:basedOn w:val="Normal"/>
    <w:uiPriority w:val="34"/>
    <w:qFormat/>
    <w:rsid w:val="00165B6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543</Words>
  <Characters>3101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nilesoft® Computers Systems...Ltd Corporation.</Company>
  <LinksUpToDate>false</LinksUpToDate>
  <CharactersWithSpaces>3637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Ouattar Ahmed</dc:creator>
  <cp:keywords/>
  <dc:description/>
  <cp:lastModifiedBy>Ouattar Ahmed</cp:lastModifiedBy>
  <cp:revision>8</cp:revision>
  <dcterms:created xsi:type="dcterms:W3CDTF">2025-01-22T16:28:00Z</dcterms:created>
  <dcterms:modified xsi:type="dcterms:W3CDTF">2025-01-22T17:23:00Z</dcterms:modified>
</cp:coreProperties>
</file>