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0D" w:rsidRPr="00B01445" w:rsidRDefault="007C120D" w:rsidP="007C120D">
      <w:pPr>
        <w:bidi/>
        <w:spacing w:after="0" w:line="240" w:lineRule="auto"/>
        <w:jc w:val="lowKashida"/>
        <w:rPr>
          <w:rFonts w:ascii="Traditional Arabic" w:hAnsi="Traditional Arabic" w:cs="Traditional Arabic"/>
          <w:b/>
          <w:bCs/>
          <w:sz w:val="32"/>
          <w:szCs w:val="32"/>
          <w:rtl/>
          <w:lang w:bidi="ar-DZ"/>
        </w:rPr>
      </w:pPr>
      <w:r w:rsidRPr="00B01445">
        <w:rPr>
          <w:b/>
          <w:bCs/>
          <w:noProof/>
          <w:sz w:val="32"/>
          <w:szCs w:val="32"/>
          <w:rtl/>
          <w:lang w:eastAsia="fr-FR"/>
        </w:rPr>
        <w:drawing>
          <wp:anchor distT="0" distB="0" distL="114300" distR="114300" simplePos="0" relativeHeight="251659264" behindDoc="0" locked="0" layoutInCell="1" allowOverlap="1">
            <wp:simplePos x="0" y="0"/>
            <wp:positionH relativeFrom="column">
              <wp:posOffset>730885</wp:posOffset>
            </wp:positionH>
            <wp:positionV relativeFrom="paragraph">
              <wp:posOffset>0</wp:posOffset>
            </wp:positionV>
            <wp:extent cx="750570" cy="750570"/>
            <wp:effectExtent l="0" t="0" r="0" b="0"/>
            <wp:wrapSquare wrapText="bothSides"/>
            <wp:docPr id="1"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570" cy="750570"/>
                    </a:xfrm>
                    <a:prstGeom prst="rect">
                      <a:avLst/>
                    </a:prstGeom>
                    <a:noFill/>
                  </pic:spPr>
                </pic:pic>
              </a:graphicData>
            </a:graphic>
          </wp:anchor>
        </w:drawing>
      </w:r>
      <w:r w:rsidRPr="00B01445">
        <w:rPr>
          <w:rFonts w:ascii="Traditional Arabic" w:hAnsi="Traditional Arabic" w:cs="Traditional Arabic"/>
          <w:b/>
          <w:bCs/>
          <w:sz w:val="32"/>
          <w:szCs w:val="32"/>
          <w:rtl/>
          <w:lang w:bidi="ar-DZ"/>
        </w:rPr>
        <w:t>جامعة أم البواقي</w:t>
      </w:r>
      <w:r w:rsidRPr="00B01445">
        <w:rPr>
          <w:rFonts w:ascii="Traditional Arabic" w:hAnsi="Traditional Arabic" w:cs="Traditional Arabic" w:hint="cs"/>
          <w:b/>
          <w:bCs/>
          <w:sz w:val="32"/>
          <w:szCs w:val="32"/>
          <w:rtl/>
          <w:lang w:bidi="ar-DZ"/>
        </w:rPr>
        <w:t xml:space="preserve"> -</w:t>
      </w:r>
      <w:r w:rsidRPr="00B01445">
        <w:rPr>
          <w:rFonts w:ascii="Traditional Arabic" w:hAnsi="Traditional Arabic" w:cs="Traditional Arabic"/>
          <w:b/>
          <w:bCs/>
          <w:sz w:val="32"/>
          <w:szCs w:val="32"/>
          <w:rtl/>
          <w:lang w:bidi="ar-DZ"/>
        </w:rPr>
        <w:t>كلية الحقوق والعلوم السياسية</w:t>
      </w:r>
      <w:r w:rsidRPr="00B01445">
        <w:rPr>
          <w:rFonts w:ascii="Traditional Arabic" w:hAnsi="Traditional Arabic" w:cs="Traditional Arabic" w:hint="cs"/>
          <w:b/>
          <w:bCs/>
          <w:sz w:val="32"/>
          <w:szCs w:val="32"/>
          <w:rtl/>
          <w:lang w:bidi="ar-DZ"/>
        </w:rPr>
        <w:t>.</w:t>
      </w:r>
    </w:p>
    <w:p w:rsidR="007C120D" w:rsidRPr="00B01445" w:rsidRDefault="007C120D" w:rsidP="007C120D">
      <w:pPr>
        <w:bidi/>
        <w:spacing w:after="0" w:line="240" w:lineRule="auto"/>
        <w:jc w:val="lowKashida"/>
        <w:rPr>
          <w:rFonts w:ascii="Traditional Arabic" w:hAnsi="Traditional Arabic" w:cs="Traditional Arabic"/>
          <w:b/>
          <w:bCs/>
          <w:sz w:val="32"/>
          <w:szCs w:val="32"/>
          <w:rtl/>
          <w:lang w:bidi="ar-DZ"/>
        </w:rPr>
      </w:pPr>
      <w:r w:rsidRPr="00B01445">
        <w:rPr>
          <w:rFonts w:ascii="Traditional Arabic" w:hAnsi="Traditional Arabic" w:cs="Traditional Arabic"/>
          <w:b/>
          <w:bCs/>
          <w:sz w:val="32"/>
          <w:szCs w:val="32"/>
          <w:rtl/>
          <w:lang w:bidi="ar-DZ"/>
        </w:rPr>
        <w:t>قسم العلوم السياسية / السنة الثا</w:t>
      </w:r>
      <w:r w:rsidRPr="00B01445">
        <w:rPr>
          <w:rFonts w:ascii="Traditional Arabic" w:hAnsi="Traditional Arabic" w:cs="Traditional Arabic" w:hint="cs"/>
          <w:b/>
          <w:bCs/>
          <w:sz w:val="32"/>
          <w:szCs w:val="32"/>
          <w:rtl/>
          <w:lang w:bidi="ar-DZ"/>
        </w:rPr>
        <w:t>لثة علاقات دولية</w:t>
      </w:r>
    </w:p>
    <w:p w:rsidR="007C120D" w:rsidRPr="00B01445" w:rsidRDefault="007C120D" w:rsidP="007C120D">
      <w:pPr>
        <w:bidi/>
        <w:spacing w:after="0" w:line="240" w:lineRule="auto"/>
        <w:jc w:val="lowKashida"/>
        <w:rPr>
          <w:rFonts w:ascii="Traditional Arabic" w:hAnsi="Traditional Arabic" w:cs="Traditional Arabic"/>
          <w:b/>
          <w:bCs/>
          <w:sz w:val="28"/>
          <w:szCs w:val="28"/>
          <w:rtl/>
          <w:lang w:bidi="ar-DZ"/>
        </w:rPr>
      </w:pPr>
      <w:r>
        <w:rPr>
          <w:rFonts w:ascii="Traditional Arabic" w:hAnsi="Traditional Arabic" w:cs="Traditional Arabic" w:hint="cs"/>
          <w:b/>
          <w:bCs/>
          <w:sz w:val="32"/>
          <w:szCs w:val="32"/>
          <w:rtl/>
          <w:lang w:bidi="ar-DZ"/>
        </w:rPr>
        <w:t>الإجابة النموذجية ل</w:t>
      </w:r>
      <w:r w:rsidRPr="00B01445">
        <w:rPr>
          <w:rFonts w:ascii="Traditional Arabic" w:hAnsi="Traditional Arabic" w:cs="Traditional Arabic" w:hint="cs"/>
          <w:b/>
          <w:bCs/>
          <w:sz w:val="32"/>
          <w:szCs w:val="32"/>
          <w:rtl/>
          <w:lang w:bidi="ar-DZ"/>
        </w:rPr>
        <w:t>امتحان</w:t>
      </w:r>
      <w:r w:rsidR="00E51A51">
        <w:rPr>
          <w:rFonts w:ascii="Traditional Arabic" w:hAnsi="Traditional Arabic" w:cs="Traditional Arabic" w:hint="cs"/>
          <w:b/>
          <w:bCs/>
          <w:sz w:val="32"/>
          <w:szCs w:val="32"/>
          <w:rtl/>
          <w:lang w:bidi="ar-DZ"/>
        </w:rPr>
        <w:t xml:space="preserve"> </w:t>
      </w:r>
      <w:r w:rsidRPr="00B01445">
        <w:rPr>
          <w:rFonts w:ascii="Traditional Arabic" w:hAnsi="Traditional Arabic" w:cs="Traditional Arabic" w:hint="cs"/>
          <w:b/>
          <w:bCs/>
          <w:sz w:val="32"/>
          <w:szCs w:val="32"/>
          <w:rtl/>
          <w:lang w:bidi="ar-DZ"/>
        </w:rPr>
        <w:t>القانون الدولي والعلاقات الدولية 11/01/2025</w:t>
      </w:r>
    </w:p>
    <w:p w:rsidR="007C120D" w:rsidRDefault="007C120D" w:rsidP="007C120D">
      <w:pPr>
        <w:bidi/>
        <w:jc w:val="center"/>
        <w:rPr>
          <w:rFonts w:ascii="Sakkal Majalla" w:hAnsi="Sakkal Majalla" w:cs="Sakkal Majalla"/>
          <w:rtl/>
          <w:lang w:bidi="ar-DZ"/>
        </w:rPr>
      </w:pPr>
    </w:p>
    <w:p w:rsidR="007C120D" w:rsidRPr="007C120D" w:rsidRDefault="007C120D" w:rsidP="007C120D">
      <w:pPr>
        <w:bidi/>
        <w:jc w:val="lowKashida"/>
        <w:rPr>
          <w:rFonts w:ascii="Sakkal Majalla" w:hAnsi="Sakkal Majalla" w:cs="Sakkal Majalla"/>
          <w:sz w:val="28"/>
          <w:szCs w:val="28"/>
          <w:rtl/>
        </w:rPr>
      </w:pPr>
      <w:r w:rsidRPr="007C120D">
        <w:rPr>
          <w:rFonts w:ascii="Sakkal Majalla" w:hAnsi="Sakkal Majalla" w:cs="Sakkal Majalla" w:hint="cs"/>
          <w:b/>
          <w:bCs/>
          <w:sz w:val="28"/>
          <w:szCs w:val="28"/>
          <w:rtl/>
        </w:rPr>
        <w:t>مقترح الإجابة:</w:t>
      </w:r>
      <w:r>
        <w:rPr>
          <w:rFonts w:ascii="Sakkal Majalla" w:hAnsi="Sakkal Majalla" w:cs="Sakkal Majalla" w:hint="cs"/>
          <w:sz w:val="28"/>
          <w:szCs w:val="28"/>
          <w:rtl/>
        </w:rPr>
        <w:t>(الإجابة على الأسئلة تكون مباشرة)</w:t>
      </w:r>
    </w:p>
    <w:p w:rsidR="007C120D" w:rsidRPr="007C120D" w:rsidRDefault="007C120D" w:rsidP="007C120D">
      <w:pPr>
        <w:bidi/>
        <w:jc w:val="lowKashida"/>
        <w:rPr>
          <w:rFonts w:ascii="Sakkal Majalla" w:hAnsi="Sakkal Majalla" w:cs="Sakkal Majalla"/>
          <w:sz w:val="28"/>
          <w:szCs w:val="28"/>
          <w:rtl/>
        </w:rPr>
      </w:pPr>
      <w:r w:rsidRPr="007C120D">
        <w:rPr>
          <w:rFonts w:ascii="Sakkal Majalla" w:hAnsi="Sakkal Majalla" w:cs="Sakkal Majalla"/>
          <w:sz w:val="28"/>
          <w:szCs w:val="28"/>
          <w:rtl/>
        </w:rPr>
        <w:t>1ـ في الأصل أنَه لايجوز منح المجرمين العاديين حق اللجوء إلى مقر البعثة الدبلوماسية، وفي حال وقوع الامر يقتصر الاجراء على الحصار والمطالبة بإخراجه، أما بالنسبة للاجئ السياسي فقد انقسم القانون الدولي إلى قسمين، الرأي الأول يرى بجواز إيوائه في بعض الأحوال كما لو كانت حياته معرضة للخطر، بينما يرى الرأي الثاني عدم شرعية الفكرة، وذلك لمخالفتها مبدأ السيادة الإقليمية.</w:t>
      </w:r>
    </w:p>
    <w:p w:rsidR="007C120D" w:rsidRPr="007C120D" w:rsidRDefault="007C120D" w:rsidP="007C120D">
      <w:pPr>
        <w:bidi/>
        <w:jc w:val="lowKashida"/>
        <w:rPr>
          <w:rFonts w:ascii="Sakkal Majalla" w:hAnsi="Sakkal Majalla" w:cs="Sakkal Majalla"/>
          <w:sz w:val="28"/>
          <w:szCs w:val="28"/>
          <w:rtl/>
        </w:rPr>
      </w:pPr>
      <w:r w:rsidRPr="007C120D">
        <w:rPr>
          <w:rFonts w:ascii="Sakkal Majalla" w:hAnsi="Sakkal Majalla" w:cs="Sakkal Majalla"/>
          <w:sz w:val="28"/>
          <w:szCs w:val="28"/>
          <w:rtl/>
        </w:rPr>
        <w:t>أما محكمة العدل الدولية ترى أنَ منح حق اللجوء يعد خروجًا عن قاعدة السيادة الإقليمية، وأنَه لا يمنح إلاَ إذا وجد له سند إنساني، كما لو خيف على اللاجئ السياسي من خطر القتل أو الاعتداء، وعليه يعد ما قامت به البعثة الاكوادورية في لندن عملًا مشروعًا.</w:t>
      </w:r>
      <w:r w:rsidRPr="007C120D">
        <w:rPr>
          <w:rFonts w:ascii="Sakkal Majalla" w:hAnsi="Sakkal Majalla" w:cs="Sakkal Majalla" w:hint="cs"/>
          <w:sz w:val="28"/>
          <w:szCs w:val="28"/>
          <w:highlight w:val="yellow"/>
          <w:rtl/>
        </w:rPr>
        <w:t xml:space="preserve"> 04ن</w:t>
      </w:r>
    </w:p>
    <w:p w:rsidR="007C120D" w:rsidRPr="007C120D" w:rsidRDefault="007C120D" w:rsidP="007C120D">
      <w:pPr>
        <w:bidi/>
        <w:jc w:val="lowKashida"/>
        <w:rPr>
          <w:rFonts w:ascii="Sakkal Majalla" w:hAnsi="Sakkal Majalla" w:cs="Sakkal Majalla"/>
          <w:sz w:val="28"/>
          <w:szCs w:val="28"/>
          <w:rtl/>
        </w:rPr>
      </w:pPr>
      <w:r w:rsidRPr="007C120D">
        <w:rPr>
          <w:rFonts w:ascii="Sakkal Majalla" w:hAnsi="Sakkal Majalla" w:cs="Sakkal Majalla"/>
          <w:sz w:val="28"/>
          <w:szCs w:val="28"/>
          <w:rtl/>
        </w:rPr>
        <w:t xml:space="preserve">2ـ تتمتع مقار البعثات الدبلوماسية والقنصلية بحصانة قانونية حسب ما نصت عليه اتفاقية فيينا للعلاقات الدبلوماسية لسنة 1961، واتفاقية فيينا للعلاقات القنصلية لسنة 1969، حيث يحرم على سلطات الدولة  المضيفة ، اقتحامها أو تفتيشها أو محاصرتها أو إخضاعها لأي إجراء تنفيذي آخر، إلاَ بموافقة أو تصريح رئيس البعثة الدبلوماسية نفسه، حيث تنتهي قوانين الدولة المضيفة على أعتاب البعثة الدبلوماسية لتصبح هذه الأخيرة بمثابة دولة داخل دولة أخرى، ولذلك لم تستطع السلطات البريطانية الوصول إلى أسانج رغم تواجده داخل السفارة مدة 07 سنوات كاملة، حيث تعد كامتداد للأراضي الاكوادورية. </w:t>
      </w:r>
      <w:r w:rsidRPr="007C120D">
        <w:rPr>
          <w:rFonts w:ascii="Sakkal Majalla" w:hAnsi="Sakkal Majalla" w:cs="Sakkal Majalla" w:hint="cs"/>
          <w:sz w:val="28"/>
          <w:szCs w:val="28"/>
          <w:highlight w:val="yellow"/>
          <w:rtl/>
        </w:rPr>
        <w:t>04ن</w:t>
      </w:r>
    </w:p>
    <w:p w:rsidR="007C120D" w:rsidRPr="007C120D" w:rsidRDefault="007C120D" w:rsidP="007C120D">
      <w:pPr>
        <w:bidi/>
        <w:jc w:val="lowKashida"/>
        <w:rPr>
          <w:rFonts w:ascii="Sakkal Majalla" w:hAnsi="Sakkal Majalla" w:cs="Sakkal Majalla"/>
          <w:sz w:val="28"/>
          <w:szCs w:val="28"/>
          <w:rtl/>
        </w:rPr>
      </w:pPr>
      <w:r w:rsidRPr="007C120D">
        <w:rPr>
          <w:rFonts w:ascii="Sakkal Majalla" w:hAnsi="Sakkal Majalla" w:cs="Sakkal Majalla"/>
          <w:sz w:val="28"/>
          <w:szCs w:val="28"/>
          <w:rtl/>
        </w:rPr>
        <w:t>3ـ اعتقلت السلطات البريطانية أسانج في أفريل 2019، بعدما قام السفير الجديد بدعوتها والسماح لها بدخول مقار بعثته، ويعد هذا الجراء سليم من الناحية القانونية، حيث ترفع الحصانة بعد تقديم رئيس البعثة الدبلوماسية التصريح اللازم والقبول الكافي، اللذان يسمحان للشرطة اقتحام مقار البعثة.</w:t>
      </w:r>
      <w:r w:rsidRPr="007C120D">
        <w:rPr>
          <w:rFonts w:ascii="Sakkal Majalla" w:hAnsi="Sakkal Majalla" w:cs="Sakkal Majalla" w:hint="cs"/>
          <w:sz w:val="28"/>
          <w:szCs w:val="28"/>
          <w:highlight w:val="yellow"/>
          <w:rtl/>
        </w:rPr>
        <w:t>04ن</w:t>
      </w:r>
    </w:p>
    <w:p w:rsidR="007C120D" w:rsidRPr="007C120D" w:rsidRDefault="007C120D" w:rsidP="007C120D">
      <w:pPr>
        <w:bidi/>
        <w:jc w:val="lowKashida"/>
        <w:rPr>
          <w:rFonts w:ascii="Sakkal Majalla" w:hAnsi="Sakkal Majalla" w:cs="Sakkal Majalla"/>
          <w:sz w:val="28"/>
          <w:szCs w:val="28"/>
          <w:rtl/>
        </w:rPr>
      </w:pPr>
      <w:r w:rsidRPr="007C120D">
        <w:rPr>
          <w:rFonts w:ascii="Sakkal Majalla" w:hAnsi="Sakkal Majalla" w:cs="Sakkal Majalla"/>
          <w:sz w:val="28"/>
          <w:szCs w:val="28"/>
          <w:rtl/>
        </w:rPr>
        <w:t xml:space="preserve">4ـ لم يلتزم السفير الجديد بمسؤولية تقديم الحماية القانونية </w:t>
      </w:r>
      <w:bookmarkStart w:id="0" w:name="_GoBack"/>
      <w:proofErr w:type="spellStart"/>
      <w:r w:rsidRPr="00294B06">
        <w:rPr>
          <w:rFonts w:ascii="Sakkal Majalla" w:hAnsi="Sakkal Majalla" w:cs="Sakkal Majalla"/>
          <w:b/>
          <w:bCs/>
          <w:sz w:val="28"/>
          <w:szCs w:val="28"/>
          <w:rtl/>
        </w:rPr>
        <w:t>لأسانج</w:t>
      </w:r>
      <w:bookmarkEnd w:id="0"/>
      <w:proofErr w:type="spellEnd"/>
      <w:r w:rsidRPr="007C120D">
        <w:rPr>
          <w:rFonts w:ascii="Sakkal Majalla" w:hAnsi="Sakkal Majalla" w:cs="Sakkal Majalla"/>
          <w:sz w:val="28"/>
          <w:szCs w:val="28"/>
          <w:rtl/>
        </w:rPr>
        <w:t>، وذلك عملاً بالتعليمات التي قدمها الرئيس الجديد" ل</w:t>
      </w:r>
      <w:r>
        <w:rPr>
          <w:rFonts w:ascii="Sakkal Majalla" w:hAnsi="Sakkal Majalla" w:cs="Sakkal Majalla" w:hint="cs"/>
          <w:sz w:val="28"/>
          <w:szCs w:val="28"/>
          <w:rtl/>
        </w:rPr>
        <w:t>ي</w:t>
      </w:r>
      <w:r w:rsidRPr="007C120D">
        <w:rPr>
          <w:rFonts w:ascii="Sakkal Majalla" w:hAnsi="Sakkal Majalla" w:cs="Sakkal Majalla"/>
          <w:sz w:val="28"/>
          <w:szCs w:val="28"/>
          <w:rtl/>
        </w:rPr>
        <w:t>نين مورينو" لكون السفير موظف حكومي معين من رئيس الدولة لينوب عنه ويمثله، ويتلقى أوراق اعتماده من الرئيس لذلك لا يستطيع معارضة توجيهاته.</w:t>
      </w:r>
      <w:r w:rsidRPr="007C120D">
        <w:rPr>
          <w:rFonts w:ascii="Sakkal Majalla" w:hAnsi="Sakkal Majalla" w:cs="Sakkal Majalla" w:hint="cs"/>
          <w:sz w:val="28"/>
          <w:szCs w:val="28"/>
          <w:highlight w:val="yellow"/>
          <w:rtl/>
        </w:rPr>
        <w:t>04ن</w:t>
      </w:r>
    </w:p>
    <w:p w:rsidR="007C120D" w:rsidRDefault="007C120D" w:rsidP="007C120D">
      <w:pPr>
        <w:bidi/>
        <w:jc w:val="lowKashida"/>
        <w:rPr>
          <w:rFonts w:ascii="Sakkal Majalla" w:hAnsi="Sakkal Majalla" w:cs="Sakkal Majalla"/>
          <w:sz w:val="28"/>
          <w:szCs w:val="28"/>
          <w:rtl/>
        </w:rPr>
      </w:pPr>
      <w:r w:rsidRPr="007C120D">
        <w:rPr>
          <w:rFonts w:ascii="Sakkal Majalla" w:hAnsi="Sakkal Majalla" w:cs="Sakkal Majalla"/>
          <w:sz w:val="28"/>
          <w:szCs w:val="28"/>
          <w:rtl/>
        </w:rPr>
        <w:t xml:space="preserve">5ـ كان بإمكان السلطات الإكوادورية بعد منحها أسانج جنسية بلادها، أن يعينه الرئيس الإكوادوري الأسبق" رافيل كوريا" أحد أعضاء البعثة الدبلوماسية كقنصل معين، وهم تلك الفئة من </w:t>
      </w:r>
      <w:r w:rsidRPr="007C120D">
        <w:rPr>
          <w:rFonts w:ascii="Sakkal Majalla" w:hAnsi="Sakkal Majalla" w:cs="Sakkal Majalla" w:hint="cs"/>
          <w:sz w:val="28"/>
          <w:szCs w:val="28"/>
          <w:rtl/>
        </w:rPr>
        <w:t>القناصل</w:t>
      </w:r>
      <w:r w:rsidRPr="007C120D">
        <w:rPr>
          <w:rFonts w:ascii="Sakkal Majalla" w:hAnsi="Sakkal Majalla" w:cs="Sakkal Majalla"/>
          <w:sz w:val="28"/>
          <w:szCs w:val="28"/>
          <w:rtl/>
        </w:rPr>
        <w:t xml:space="preserve"> الذين يجوز اختيارهم بغض النظر عن جنسياتهم، وبذلك يتمتع بالحصانة اللازمة التي تعفيه من الاعتقال أو الحبس أو التفتيش أو التوقيف او التحقيق معه، حيث لا يجوز اتخاذ أي إجراء جنائي أو مدني ضده، ويمكنه بهذه الطريقة مغادرة الأراضي البريطانية نحو الوجهة التي تؤمن له الحماية القانونية الكافية.</w:t>
      </w:r>
      <w:r w:rsidRPr="007C120D">
        <w:rPr>
          <w:rFonts w:ascii="Sakkal Majalla" w:hAnsi="Sakkal Majalla" w:cs="Sakkal Majalla" w:hint="cs"/>
          <w:sz w:val="28"/>
          <w:szCs w:val="28"/>
          <w:highlight w:val="yellow"/>
          <w:rtl/>
        </w:rPr>
        <w:t>04ن</w:t>
      </w:r>
    </w:p>
    <w:p w:rsidR="003A28C7" w:rsidRPr="007C120D" w:rsidRDefault="007C120D" w:rsidP="007C120D">
      <w:pPr>
        <w:bidi/>
        <w:jc w:val="right"/>
        <w:rPr>
          <w:rFonts w:ascii="Sakkal Majalla" w:hAnsi="Sakkal Majalla" w:cs="Sakkal Majalla"/>
          <w:sz w:val="28"/>
          <w:szCs w:val="28"/>
        </w:rPr>
      </w:pPr>
      <w:r>
        <w:rPr>
          <w:rFonts w:ascii="Sakkal Majalla" w:hAnsi="Sakkal Majalla" w:cs="Sakkal Majalla" w:hint="cs"/>
          <w:sz w:val="28"/>
          <w:szCs w:val="28"/>
          <w:rtl/>
        </w:rPr>
        <w:t xml:space="preserve">بالتوفيق/ أستاذة المادة: </w:t>
      </w:r>
      <w:r w:rsidRPr="00884A1D">
        <w:rPr>
          <w:rFonts w:ascii="Urdu Typesetting" w:hAnsi="Urdu Typesetting" w:cs="Urdu Typesetting"/>
          <w:sz w:val="36"/>
          <w:szCs w:val="36"/>
          <w:rtl/>
        </w:rPr>
        <w:t>د.م</w:t>
      </w:r>
    </w:p>
    <w:sectPr w:rsidR="003A28C7" w:rsidRPr="007C120D" w:rsidSect="007C120D">
      <w:pgSz w:w="11906" w:h="16838" w:code="9"/>
      <w:pgMar w:top="1418" w:right="1418" w:bottom="709" w:left="1134" w:header="709" w:footer="709" w:gutter="0"/>
      <w:pgBorders w:offsetFrom="page">
        <w:top w:val="twistedLines2" w:sz="10" w:space="24" w:color="auto"/>
        <w:left w:val="twistedLines2" w:sz="10" w:space="24" w:color="auto"/>
        <w:bottom w:val="twistedLines2" w:sz="10" w:space="24" w:color="auto"/>
        <w:right w:val="twistedLines2"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Urdu Typesetting">
    <w:altName w:val="Arabic Typesetting"/>
    <w:charset w:val="00"/>
    <w:family w:val="script"/>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120D"/>
    <w:rsid w:val="00294B06"/>
    <w:rsid w:val="0074695D"/>
    <w:rsid w:val="007C120D"/>
    <w:rsid w:val="00C22703"/>
    <w:rsid w:val="00E51A51"/>
    <w:rsid w:val="00F318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373</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2025-01-12T22:17:00Z</dcterms:created>
  <dcterms:modified xsi:type="dcterms:W3CDTF">2025-01-13T09:54:00Z</dcterms:modified>
</cp:coreProperties>
</file>