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A2" w:rsidRPr="009F45A2" w:rsidRDefault="009F45A2" w:rsidP="009F45A2">
      <w:pPr>
        <w:bidi/>
        <w:spacing w:after="160" w:line="256" w:lineRule="auto"/>
        <w:jc w:val="center"/>
        <w:rPr>
          <w:rFonts w:ascii="Arial" w:eastAsia="Calibri" w:hAnsi="Arial" w:cs="Arial"/>
          <w:b/>
          <w:bCs/>
          <w:sz w:val="32"/>
          <w:szCs w:val="32"/>
          <w:lang w:bidi="ar-DZ"/>
        </w:rPr>
      </w:pPr>
      <w:r w:rsidRPr="009F45A2">
        <w:rPr>
          <w:rFonts w:ascii="Arial" w:eastAsia="Calibri" w:hAnsi="Arial" w:cs="Arial"/>
          <w:b/>
          <w:bCs/>
          <w:sz w:val="32"/>
          <w:szCs w:val="32"/>
          <w:rtl/>
          <w:lang w:bidi="ar-DZ"/>
        </w:rPr>
        <w:t>جامعة العربي بن مهيدي-أم البواقي-</w:t>
      </w:r>
    </w:p>
    <w:p w:rsidR="009F45A2" w:rsidRPr="009F45A2" w:rsidRDefault="009F45A2" w:rsidP="009F45A2">
      <w:pPr>
        <w:bidi/>
        <w:spacing w:after="160" w:line="256" w:lineRule="auto"/>
        <w:jc w:val="center"/>
        <w:rPr>
          <w:rFonts w:ascii="Arial" w:eastAsia="Calibri" w:hAnsi="Arial" w:cs="Arial"/>
          <w:b/>
          <w:bCs/>
          <w:sz w:val="32"/>
          <w:szCs w:val="32"/>
          <w:rtl/>
          <w:lang w:bidi="ar-DZ"/>
        </w:rPr>
      </w:pPr>
      <w:proofErr w:type="gramStart"/>
      <w:r w:rsidRPr="009F45A2">
        <w:rPr>
          <w:rFonts w:ascii="Arial" w:eastAsia="Calibri" w:hAnsi="Arial" w:cs="Arial"/>
          <w:b/>
          <w:bCs/>
          <w:sz w:val="32"/>
          <w:szCs w:val="32"/>
          <w:rtl/>
          <w:lang w:bidi="ar-DZ"/>
        </w:rPr>
        <w:t>كلية</w:t>
      </w:r>
      <w:proofErr w:type="gramEnd"/>
      <w:r w:rsidRPr="009F45A2">
        <w:rPr>
          <w:rFonts w:ascii="Arial" w:eastAsia="Calibri" w:hAnsi="Arial" w:cs="Arial"/>
          <w:b/>
          <w:bCs/>
          <w:sz w:val="32"/>
          <w:szCs w:val="32"/>
          <w:rtl/>
          <w:lang w:bidi="ar-DZ"/>
        </w:rPr>
        <w:t xml:space="preserve"> الحقوق والعلوم السياسية</w:t>
      </w:r>
    </w:p>
    <w:p w:rsidR="009F45A2" w:rsidRPr="009F45A2" w:rsidRDefault="009F45A2" w:rsidP="009F45A2">
      <w:pPr>
        <w:bidi/>
        <w:spacing w:after="160" w:line="256" w:lineRule="auto"/>
        <w:jc w:val="center"/>
        <w:rPr>
          <w:rFonts w:ascii="Arial" w:eastAsia="Calibri" w:hAnsi="Arial" w:cs="Arial"/>
          <w:b/>
          <w:bCs/>
          <w:sz w:val="32"/>
          <w:szCs w:val="32"/>
          <w:rtl/>
          <w:lang w:bidi="ar-DZ"/>
        </w:rPr>
      </w:pPr>
      <w:r w:rsidRPr="009F45A2">
        <w:rPr>
          <w:rFonts w:ascii="Arial" w:eastAsia="Calibri" w:hAnsi="Arial" w:cs="Arial"/>
          <w:b/>
          <w:bCs/>
          <w:sz w:val="32"/>
          <w:szCs w:val="32"/>
          <w:rtl/>
          <w:lang w:bidi="ar-DZ"/>
        </w:rPr>
        <w:t>قسم الحقوق</w:t>
      </w:r>
    </w:p>
    <w:p w:rsidR="009F45A2" w:rsidRPr="009F45A2" w:rsidRDefault="009F45A2" w:rsidP="009F45A2">
      <w:pPr>
        <w:bidi/>
        <w:spacing w:after="160" w:line="256" w:lineRule="auto"/>
        <w:jc w:val="center"/>
        <w:rPr>
          <w:rFonts w:ascii="Arial" w:eastAsia="Calibri" w:hAnsi="Arial" w:cs="Arial"/>
          <w:b/>
          <w:bCs/>
          <w:sz w:val="32"/>
          <w:szCs w:val="32"/>
          <w:rtl/>
          <w:lang w:bidi="ar-DZ"/>
        </w:rPr>
      </w:pPr>
    </w:p>
    <w:p w:rsidR="009F45A2" w:rsidRPr="009F45A2" w:rsidRDefault="009F45A2" w:rsidP="009F45A2">
      <w:pPr>
        <w:bidi/>
        <w:spacing w:after="160" w:line="256" w:lineRule="auto"/>
        <w:jc w:val="center"/>
        <w:rPr>
          <w:rFonts w:ascii="Arial" w:eastAsia="Calibri" w:hAnsi="Arial" w:cs="Arial"/>
          <w:b/>
          <w:bCs/>
          <w:sz w:val="32"/>
          <w:szCs w:val="32"/>
          <w:u w:val="single"/>
          <w:rtl/>
          <w:lang w:bidi="ar-DZ"/>
        </w:rPr>
      </w:pPr>
      <w:r w:rsidRPr="009F45A2">
        <w:rPr>
          <w:rFonts w:ascii="Arial" w:eastAsia="Calibri" w:hAnsi="Arial" w:cs="Arial"/>
          <w:b/>
          <w:bCs/>
          <w:sz w:val="32"/>
          <w:szCs w:val="32"/>
          <w:u w:val="single"/>
          <w:rtl/>
          <w:lang w:bidi="ar-DZ"/>
        </w:rPr>
        <w:t xml:space="preserve">الإجابة النموذجية لامتحان السداسي الثاني للسنة </w:t>
      </w:r>
      <w:proofErr w:type="gramStart"/>
      <w:r>
        <w:rPr>
          <w:rFonts w:ascii="Arial" w:eastAsia="Calibri" w:hAnsi="Arial" w:cs="Arial" w:hint="cs"/>
          <w:b/>
          <w:bCs/>
          <w:sz w:val="32"/>
          <w:szCs w:val="32"/>
          <w:u w:val="single"/>
          <w:rtl/>
          <w:lang w:bidi="ar-DZ"/>
        </w:rPr>
        <w:t>الثالثة</w:t>
      </w:r>
      <w:proofErr w:type="gramEnd"/>
      <w:r>
        <w:rPr>
          <w:rFonts w:ascii="Arial" w:eastAsia="Calibri" w:hAnsi="Arial" w:cs="Arial" w:hint="cs"/>
          <w:b/>
          <w:bCs/>
          <w:sz w:val="32"/>
          <w:szCs w:val="32"/>
          <w:u w:val="single"/>
          <w:rtl/>
          <w:lang w:bidi="ar-DZ"/>
        </w:rPr>
        <w:t xml:space="preserve"> </w:t>
      </w:r>
      <w:r>
        <w:rPr>
          <w:rFonts w:ascii="Arial" w:eastAsia="Calibri" w:hAnsi="Arial" w:cs="Arial"/>
          <w:b/>
          <w:bCs/>
          <w:sz w:val="32"/>
          <w:szCs w:val="32"/>
          <w:u w:val="single"/>
          <w:rtl/>
          <w:lang w:bidi="ar-DZ"/>
        </w:rPr>
        <w:t>–</w:t>
      </w:r>
      <w:r>
        <w:rPr>
          <w:rFonts w:ascii="Arial" w:eastAsia="Calibri" w:hAnsi="Arial" w:cs="Arial" w:hint="cs"/>
          <w:b/>
          <w:bCs/>
          <w:sz w:val="32"/>
          <w:szCs w:val="32"/>
          <w:u w:val="single"/>
          <w:rtl/>
          <w:lang w:bidi="ar-DZ"/>
        </w:rPr>
        <w:t>قانون خاص-</w:t>
      </w:r>
    </w:p>
    <w:p w:rsidR="009F45A2" w:rsidRPr="009F45A2" w:rsidRDefault="009F45A2" w:rsidP="009F45A2">
      <w:pPr>
        <w:bidi/>
        <w:spacing w:after="160" w:line="256" w:lineRule="auto"/>
        <w:jc w:val="center"/>
        <w:rPr>
          <w:rFonts w:ascii="Arial" w:eastAsia="Calibri" w:hAnsi="Arial" w:cs="Arial"/>
          <w:b/>
          <w:bCs/>
          <w:sz w:val="32"/>
          <w:szCs w:val="32"/>
          <w:u w:val="single"/>
          <w:rtl/>
          <w:lang w:bidi="ar-DZ"/>
        </w:rPr>
      </w:pPr>
      <w:proofErr w:type="gramStart"/>
      <w:r w:rsidRPr="009F45A2">
        <w:rPr>
          <w:rFonts w:ascii="Arial" w:eastAsia="Calibri" w:hAnsi="Arial" w:cs="Arial"/>
          <w:b/>
          <w:bCs/>
          <w:sz w:val="32"/>
          <w:szCs w:val="32"/>
          <w:u w:val="single"/>
          <w:rtl/>
          <w:lang w:bidi="ar-DZ"/>
        </w:rPr>
        <w:t>مقياس</w:t>
      </w:r>
      <w:proofErr w:type="gramEnd"/>
      <w:r w:rsidRPr="009F45A2">
        <w:rPr>
          <w:rFonts w:ascii="Arial" w:eastAsia="Calibri" w:hAnsi="Arial" w:cs="Arial"/>
          <w:b/>
          <w:bCs/>
          <w:sz w:val="32"/>
          <w:szCs w:val="32"/>
          <w:u w:val="single"/>
          <w:rtl/>
          <w:lang w:bidi="ar-DZ"/>
        </w:rPr>
        <w:t xml:space="preserve"> </w:t>
      </w:r>
      <w:r>
        <w:rPr>
          <w:rFonts w:ascii="Arial" w:eastAsia="Calibri" w:hAnsi="Arial" w:cs="Arial" w:hint="cs"/>
          <w:b/>
          <w:bCs/>
          <w:sz w:val="32"/>
          <w:szCs w:val="32"/>
          <w:u w:val="single"/>
          <w:rtl/>
          <w:lang w:bidi="ar-DZ"/>
        </w:rPr>
        <w:t>عقود خاصة02</w:t>
      </w:r>
    </w:p>
    <w:p w:rsidR="009F45A2" w:rsidRPr="009F45A2" w:rsidRDefault="009F45A2" w:rsidP="009F45A2">
      <w:pPr>
        <w:bidi/>
        <w:spacing w:after="160" w:line="256" w:lineRule="auto"/>
        <w:jc w:val="center"/>
        <w:rPr>
          <w:rFonts w:ascii="Arial" w:eastAsia="Calibri" w:hAnsi="Arial" w:cs="Arial"/>
          <w:b/>
          <w:bCs/>
          <w:sz w:val="32"/>
          <w:szCs w:val="32"/>
          <w:u w:val="single"/>
          <w:rtl/>
          <w:lang w:bidi="ar-DZ"/>
        </w:rPr>
      </w:pPr>
      <w:proofErr w:type="gramStart"/>
      <w:r w:rsidRPr="009F45A2">
        <w:rPr>
          <w:rFonts w:ascii="Arial" w:eastAsia="Calibri" w:hAnsi="Arial" w:cs="Arial"/>
          <w:b/>
          <w:bCs/>
          <w:sz w:val="32"/>
          <w:szCs w:val="32"/>
          <w:u w:val="single"/>
          <w:rtl/>
          <w:lang w:bidi="ar-DZ"/>
        </w:rPr>
        <w:t>للسنة</w:t>
      </w:r>
      <w:proofErr w:type="gramEnd"/>
      <w:r w:rsidRPr="009F45A2">
        <w:rPr>
          <w:rFonts w:ascii="Arial" w:eastAsia="Calibri" w:hAnsi="Arial" w:cs="Arial"/>
          <w:b/>
          <w:bCs/>
          <w:sz w:val="32"/>
          <w:szCs w:val="32"/>
          <w:u w:val="single"/>
          <w:rtl/>
          <w:lang w:bidi="ar-DZ"/>
        </w:rPr>
        <w:t xml:space="preserve"> الجامعية </w:t>
      </w:r>
      <w:r>
        <w:rPr>
          <w:rFonts w:ascii="Arial" w:eastAsia="Calibri" w:hAnsi="Arial" w:cs="Arial" w:hint="cs"/>
          <w:b/>
          <w:bCs/>
          <w:sz w:val="32"/>
          <w:szCs w:val="32"/>
          <w:u w:val="single"/>
          <w:rtl/>
          <w:lang w:bidi="ar-DZ"/>
        </w:rPr>
        <w:t>2023/2024</w:t>
      </w:r>
    </w:p>
    <w:p w:rsidR="009F45A2" w:rsidRDefault="009F45A2" w:rsidP="009F45A2">
      <w:pPr>
        <w:bidi/>
        <w:spacing w:after="160" w:line="256" w:lineRule="auto"/>
        <w:rPr>
          <w:rFonts w:ascii="Arial" w:eastAsia="Calibri" w:hAnsi="Arial" w:cs="Arial"/>
          <w:b/>
          <w:bCs/>
          <w:sz w:val="32"/>
          <w:szCs w:val="32"/>
          <w:u w:val="single"/>
          <w:rtl/>
          <w:lang w:bidi="ar-DZ"/>
        </w:rPr>
      </w:pPr>
      <w:r w:rsidRPr="009F45A2">
        <w:rPr>
          <w:rFonts w:ascii="Arial" w:eastAsia="Calibri" w:hAnsi="Arial" w:cs="Arial"/>
          <w:b/>
          <w:bCs/>
          <w:sz w:val="32"/>
          <w:szCs w:val="32"/>
          <w:u w:val="single"/>
          <w:rtl/>
          <w:lang w:bidi="ar-DZ"/>
        </w:rPr>
        <w:t>الإجابة على السؤال الأول:</w:t>
      </w:r>
    </w:p>
    <w:p w:rsidR="009F45A2" w:rsidRDefault="009F45A2" w:rsidP="0073397F">
      <w:pPr>
        <w:bidi/>
        <w:spacing w:after="160"/>
        <w:jc w:val="both"/>
        <w:rPr>
          <w:rFonts w:ascii="Arial" w:eastAsia="Calibri" w:hAnsi="Arial" w:cs="Arial"/>
          <w:sz w:val="32"/>
          <w:szCs w:val="32"/>
          <w:rtl/>
          <w:lang w:bidi="ar-DZ"/>
        </w:rPr>
      </w:pPr>
      <w:r w:rsidRPr="009F45A2">
        <w:rPr>
          <w:rFonts w:ascii="Arial" w:eastAsia="Calibri" w:hAnsi="Arial" w:cs="Arial" w:hint="cs"/>
          <w:b/>
          <w:bCs/>
          <w:sz w:val="32"/>
          <w:szCs w:val="32"/>
          <w:u w:val="single"/>
          <w:rtl/>
          <w:lang w:bidi="ar-DZ"/>
        </w:rPr>
        <w:t>1-أهلية الدائن:</w:t>
      </w:r>
      <w:r>
        <w:rPr>
          <w:rFonts w:ascii="Arial" w:eastAsia="Calibri" w:hAnsi="Arial" w:cs="Arial" w:hint="cs"/>
          <w:sz w:val="32"/>
          <w:szCs w:val="32"/>
          <w:rtl/>
          <w:lang w:bidi="ar-DZ"/>
        </w:rPr>
        <w:t xml:space="preserve"> الأصل أن عقد الكفالة يكون </w:t>
      </w:r>
      <w:proofErr w:type="spellStart"/>
      <w:r>
        <w:rPr>
          <w:rFonts w:ascii="Arial" w:eastAsia="Calibri" w:hAnsi="Arial" w:cs="Arial" w:hint="cs"/>
          <w:sz w:val="32"/>
          <w:szCs w:val="32"/>
          <w:rtl/>
          <w:lang w:bidi="ar-DZ"/>
        </w:rPr>
        <w:t>تبرعيا</w:t>
      </w:r>
      <w:proofErr w:type="spellEnd"/>
      <w:r>
        <w:rPr>
          <w:rFonts w:ascii="Arial" w:eastAsia="Calibri" w:hAnsi="Arial" w:cs="Arial" w:hint="cs"/>
          <w:sz w:val="32"/>
          <w:szCs w:val="32"/>
          <w:rtl/>
          <w:lang w:bidi="ar-DZ"/>
        </w:rPr>
        <w:t xml:space="preserve">، وأن الدائن لا يلتزم ولا يقدم عوض مقابل الكفالة، فتكون بالنسبة إليه عملا نافعا نفعا محضا، ولذلك لا تشترط فيه أهلية التصرف وبلوغ سن الرشد، وإنما يشترط فيه </w:t>
      </w:r>
      <w:r w:rsidR="0022399E">
        <w:rPr>
          <w:rFonts w:ascii="Arial" w:eastAsia="Calibri" w:hAnsi="Arial" w:cs="Arial" w:hint="cs"/>
          <w:sz w:val="32"/>
          <w:szCs w:val="32"/>
          <w:rtl/>
          <w:lang w:bidi="ar-DZ"/>
        </w:rPr>
        <w:t>التمييز فقط وتكون الكفالة صحيحة.</w:t>
      </w:r>
    </w:p>
    <w:p w:rsidR="00DF1422" w:rsidRDefault="009F45A2" w:rsidP="0073397F">
      <w:pPr>
        <w:bidi/>
        <w:spacing w:after="160"/>
        <w:jc w:val="both"/>
        <w:rPr>
          <w:rFonts w:ascii="Arial" w:eastAsia="Calibri" w:hAnsi="Arial" w:cs="Arial"/>
          <w:sz w:val="32"/>
          <w:szCs w:val="32"/>
          <w:rtl/>
          <w:lang w:bidi="ar-DZ"/>
        </w:rPr>
      </w:pPr>
      <w:r>
        <w:rPr>
          <w:rFonts w:ascii="Arial" w:eastAsia="Calibri" w:hAnsi="Arial" w:cs="Arial" w:hint="cs"/>
          <w:sz w:val="32"/>
          <w:szCs w:val="32"/>
          <w:rtl/>
          <w:lang w:bidi="ar-DZ"/>
        </w:rPr>
        <w:t xml:space="preserve">وأما </w:t>
      </w:r>
      <w:r w:rsidR="00DF1422">
        <w:rPr>
          <w:rFonts w:ascii="Arial" w:eastAsia="Calibri" w:hAnsi="Arial" w:cs="Arial" w:hint="cs"/>
          <w:sz w:val="32"/>
          <w:szCs w:val="32"/>
          <w:rtl/>
          <w:lang w:bidi="ar-DZ"/>
        </w:rPr>
        <w:t>إذا</w:t>
      </w:r>
      <w:r>
        <w:rPr>
          <w:rFonts w:ascii="Arial" w:eastAsia="Calibri" w:hAnsi="Arial" w:cs="Arial" w:hint="cs"/>
          <w:sz w:val="32"/>
          <w:szCs w:val="32"/>
          <w:rtl/>
          <w:lang w:bidi="ar-DZ"/>
        </w:rPr>
        <w:t xml:space="preserve"> </w:t>
      </w:r>
      <w:r w:rsidR="00DF1422">
        <w:rPr>
          <w:rFonts w:ascii="Arial" w:eastAsia="Calibri" w:hAnsi="Arial" w:cs="Arial" w:hint="cs"/>
          <w:sz w:val="32"/>
          <w:szCs w:val="32"/>
          <w:rtl/>
          <w:lang w:bidi="ar-DZ"/>
        </w:rPr>
        <w:t>عقدت</w:t>
      </w:r>
      <w:r>
        <w:rPr>
          <w:rFonts w:ascii="Arial" w:eastAsia="Calibri" w:hAnsi="Arial" w:cs="Arial" w:hint="cs"/>
          <w:sz w:val="32"/>
          <w:szCs w:val="32"/>
          <w:rtl/>
          <w:lang w:bidi="ar-DZ"/>
        </w:rPr>
        <w:t xml:space="preserve"> الكفالة بعوض يقدمه الدائن للكفيل فإنها تكون من الأعمال الدائرة بين النفع والضرر تستدعي</w:t>
      </w:r>
      <w:r w:rsidR="0022399E">
        <w:rPr>
          <w:rFonts w:ascii="Arial" w:eastAsia="Calibri" w:hAnsi="Arial" w:cs="Arial" w:hint="cs"/>
          <w:sz w:val="32"/>
          <w:szCs w:val="32"/>
          <w:rtl/>
          <w:lang w:bidi="ar-DZ"/>
        </w:rPr>
        <w:t xml:space="preserve"> الاهلية الكاملة للدائن، فإذا كان ناقص أهلية فتكون قابلة للإبطال من طرفه فقط.</w:t>
      </w:r>
    </w:p>
    <w:p w:rsidR="001D548B" w:rsidRDefault="00DF1422" w:rsidP="0073397F">
      <w:pPr>
        <w:bidi/>
        <w:spacing w:after="160"/>
        <w:jc w:val="both"/>
        <w:rPr>
          <w:rFonts w:ascii="Arial" w:eastAsia="Calibri" w:hAnsi="Arial" w:cs="Arial"/>
          <w:sz w:val="32"/>
          <w:szCs w:val="32"/>
          <w:rtl/>
          <w:lang w:bidi="ar-DZ"/>
        </w:rPr>
      </w:pPr>
      <w:r>
        <w:rPr>
          <w:rFonts w:ascii="Arial" w:eastAsia="Calibri" w:hAnsi="Arial" w:cs="Arial" w:hint="cs"/>
          <w:b/>
          <w:bCs/>
          <w:sz w:val="32"/>
          <w:szCs w:val="32"/>
          <w:u w:val="single"/>
          <w:rtl/>
          <w:lang w:bidi="ar-DZ"/>
        </w:rPr>
        <w:t>2-أهلية الكفيل:</w:t>
      </w:r>
      <w:r>
        <w:rPr>
          <w:rFonts w:ascii="Arial" w:eastAsia="Calibri" w:hAnsi="Arial" w:cs="Arial" w:hint="cs"/>
          <w:sz w:val="32"/>
          <w:szCs w:val="32"/>
          <w:rtl/>
          <w:lang w:bidi="ar-DZ"/>
        </w:rPr>
        <w:t xml:space="preserve"> إذا كانت الكفالة </w:t>
      </w:r>
      <w:proofErr w:type="spellStart"/>
      <w:r>
        <w:rPr>
          <w:rFonts w:ascii="Arial" w:eastAsia="Calibri" w:hAnsi="Arial" w:cs="Arial" w:hint="cs"/>
          <w:sz w:val="32"/>
          <w:szCs w:val="32"/>
          <w:rtl/>
          <w:lang w:bidi="ar-DZ"/>
        </w:rPr>
        <w:t>تبرعية</w:t>
      </w:r>
      <w:proofErr w:type="spellEnd"/>
      <w:r>
        <w:rPr>
          <w:rFonts w:ascii="Arial" w:eastAsia="Calibri" w:hAnsi="Arial" w:cs="Arial" w:hint="cs"/>
          <w:sz w:val="32"/>
          <w:szCs w:val="32"/>
          <w:rtl/>
          <w:lang w:bidi="ar-DZ"/>
        </w:rPr>
        <w:t xml:space="preserve"> بالنسبة للكفيل وهو السائد، فتكون من الأعمال الضارة ضررا محضا بالنسبة إليه، لذلك يشترط فيه الأهلية الكاملة وإلا كانت الكفالة باطلة بطلان مطلق، بينما إذا كانت الكفالة بعوض بالنسبة إليه فتكون من الأعمال الدائرة بين النفع والضرر فتشترط فيه أيضا الاهلية الكاملة، ولكن إذا كان ناقص أهلية فتكون قابلة للإبطال من قبله، وفي هذه الحالة تفقد الكفالة قيمتها القانونية لأنها لا تحقق الضمان بالنسبة للدائن.</w:t>
      </w:r>
    </w:p>
    <w:p w:rsidR="008B02F4" w:rsidRDefault="001D548B" w:rsidP="0073397F">
      <w:pPr>
        <w:bidi/>
        <w:spacing w:after="160"/>
        <w:jc w:val="both"/>
        <w:rPr>
          <w:rFonts w:ascii="Arial" w:eastAsia="Calibri" w:hAnsi="Arial" w:cs="Arial"/>
          <w:sz w:val="32"/>
          <w:szCs w:val="32"/>
          <w:rtl/>
          <w:lang w:bidi="ar-DZ"/>
        </w:rPr>
      </w:pPr>
      <w:r>
        <w:rPr>
          <w:rFonts w:ascii="Arial" w:eastAsia="Calibri" w:hAnsi="Arial" w:cs="Arial" w:hint="cs"/>
          <w:b/>
          <w:bCs/>
          <w:sz w:val="32"/>
          <w:szCs w:val="32"/>
          <w:u w:val="single"/>
          <w:rtl/>
          <w:lang w:bidi="ar-DZ"/>
        </w:rPr>
        <w:t>3-أهلية المدين:</w:t>
      </w:r>
      <w:r>
        <w:rPr>
          <w:rFonts w:ascii="Arial" w:eastAsia="Calibri" w:hAnsi="Arial" w:cs="Arial" w:hint="cs"/>
          <w:sz w:val="32"/>
          <w:szCs w:val="32"/>
          <w:rtl/>
          <w:lang w:bidi="ar-DZ"/>
        </w:rPr>
        <w:t xml:space="preserve"> </w:t>
      </w:r>
      <w:r w:rsidR="008B02F4">
        <w:rPr>
          <w:rFonts w:ascii="Arial" w:eastAsia="Calibri" w:hAnsi="Arial" w:cs="Arial" w:hint="cs"/>
          <w:sz w:val="32"/>
          <w:szCs w:val="32"/>
          <w:rtl/>
          <w:lang w:bidi="ar-DZ"/>
        </w:rPr>
        <w:t>بالرغم من كون المدين ليس طرف في عقد الكفالة، إلا أنه ونظرا لتبعية الكفالة للدين الأصلي، فأن أهلية المدين لها بعض الآثار على عقد الكفالة كما يلي:</w:t>
      </w:r>
    </w:p>
    <w:p w:rsidR="0073397F" w:rsidRPr="0073397F" w:rsidRDefault="0073397F" w:rsidP="0073397F">
      <w:pPr>
        <w:bidi/>
        <w:jc w:val="both"/>
        <w:rPr>
          <w:rFonts w:ascii="Calibri" w:eastAsia="Calibri" w:hAnsi="Calibri" w:cs="Arial"/>
          <w:sz w:val="32"/>
          <w:szCs w:val="32"/>
          <w:rtl/>
          <w:lang w:bidi="ar-DZ"/>
        </w:rPr>
      </w:pPr>
      <w:r w:rsidRPr="0073397F">
        <w:rPr>
          <w:rFonts w:ascii="Calibri" w:eastAsia="Calibri" w:hAnsi="Calibri" w:cs="Arial" w:hint="cs"/>
          <w:sz w:val="36"/>
          <w:szCs w:val="36"/>
          <w:rtl/>
          <w:lang w:bidi="ar-DZ"/>
        </w:rPr>
        <w:t xml:space="preserve"> </w:t>
      </w:r>
      <w:proofErr w:type="gramStart"/>
      <w:r w:rsidRPr="0073397F">
        <w:rPr>
          <w:rFonts w:ascii="Calibri" w:eastAsia="Calibri" w:hAnsi="Calibri" w:cs="Arial" w:hint="cs"/>
          <w:sz w:val="32"/>
          <w:szCs w:val="32"/>
          <w:rtl/>
          <w:lang w:bidi="ar-DZ"/>
        </w:rPr>
        <w:t>طبقا</w:t>
      </w:r>
      <w:proofErr w:type="gramEnd"/>
      <w:r w:rsidRPr="0073397F">
        <w:rPr>
          <w:rFonts w:ascii="Calibri" w:eastAsia="Calibri" w:hAnsi="Calibri" w:cs="Arial" w:hint="cs"/>
          <w:sz w:val="32"/>
          <w:szCs w:val="32"/>
          <w:rtl/>
          <w:lang w:bidi="ar-DZ"/>
        </w:rPr>
        <w:t xml:space="preserve"> للمادة 649 ق.م نميز </w:t>
      </w:r>
      <w:proofErr w:type="gramStart"/>
      <w:r w:rsidRPr="0073397F">
        <w:rPr>
          <w:rFonts w:ascii="Calibri" w:eastAsia="Calibri" w:hAnsi="Calibri" w:cs="Arial" w:hint="cs"/>
          <w:sz w:val="32"/>
          <w:szCs w:val="32"/>
          <w:rtl/>
          <w:lang w:bidi="ar-DZ"/>
        </w:rPr>
        <w:t>بين</w:t>
      </w:r>
      <w:proofErr w:type="gramEnd"/>
      <w:r w:rsidRPr="0073397F">
        <w:rPr>
          <w:rFonts w:ascii="Calibri" w:eastAsia="Calibri" w:hAnsi="Calibri" w:cs="Arial" w:hint="cs"/>
          <w:sz w:val="32"/>
          <w:szCs w:val="32"/>
          <w:rtl/>
          <w:lang w:bidi="ar-DZ"/>
        </w:rPr>
        <w:t xml:space="preserve"> ثلاث حالات كما يلي:</w:t>
      </w:r>
    </w:p>
    <w:p w:rsidR="0073397F" w:rsidRPr="0073397F" w:rsidRDefault="0073397F" w:rsidP="0073397F">
      <w:pPr>
        <w:bidi/>
        <w:spacing w:after="160"/>
        <w:jc w:val="both"/>
        <w:rPr>
          <w:rFonts w:ascii="Calibri" w:eastAsia="Calibri" w:hAnsi="Calibri" w:cs="Arial"/>
          <w:sz w:val="32"/>
          <w:szCs w:val="32"/>
          <w:rtl/>
          <w:lang w:bidi="ar-DZ"/>
        </w:rPr>
      </w:pPr>
      <w:r w:rsidRPr="0073397F">
        <w:rPr>
          <w:rFonts w:ascii="Calibri" w:eastAsia="Calibri" w:hAnsi="Calibri" w:cs="Arial" w:hint="cs"/>
          <w:b/>
          <w:bCs/>
          <w:sz w:val="32"/>
          <w:szCs w:val="32"/>
          <w:rtl/>
          <w:lang w:bidi="ar-DZ"/>
        </w:rPr>
        <w:t xml:space="preserve">الحالة الأولى: </w:t>
      </w:r>
      <w:r w:rsidRPr="0073397F">
        <w:rPr>
          <w:rFonts w:ascii="Calibri" w:eastAsia="Calibri" w:hAnsi="Calibri" w:cs="Arial" w:hint="cs"/>
          <w:sz w:val="32"/>
          <w:szCs w:val="32"/>
          <w:rtl/>
          <w:lang w:bidi="ar-DZ"/>
        </w:rPr>
        <w:t>ألا يكون الكفيل عالما بنقص أهلية المدين معتقدا أنه كاملها فيترتب ما يلي:</w:t>
      </w:r>
    </w:p>
    <w:p w:rsidR="0073397F" w:rsidRPr="0073397F" w:rsidRDefault="0073397F" w:rsidP="0073397F">
      <w:pPr>
        <w:bidi/>
        <w:spacing w:after="160"/>
        <w:jc w:val="both"/>
        <w:rPr>
          <w:rFonts w:ascii="Calibri" w:eastAsia="Calibri" w:hAnsi="Calibri" w:cs="Arial"/>
          <w:sz w:val="32"/>
          <w:szCs w:val="32"/>
          <w:rtl/>
          <w:lang w:bidi="ar-DZ"/>
        </w:rPr>
      </w:pPr>
      <w:r w:rsidRPr="0073397F">
        <w:rPr>
          <w:rFonts w:ascii="Calibri" w:eastAsia="Calibri" w:hAnsi="Calibri" w:cs="Arial" w:hint="cs"/>
          <w:sz w:val="32"/>
          <w:szCs w:val="32"/>
          <w:rtl/>
          <w:lang w:bidi="ar-DZ"/>
        </w:rPr>
        <w:t>-إذا تمسك المدين بإبطال العقد لنقص أهليته وتقرر الابطال تبطل الكفالة تباعا.</w:t>
      </w:r>
    </w:p>
    <w:p w:rsidR="0073397F" w:rsidRPr="0073397F" w:rsidRDefault="0073397F" w:rsidP="0073397F">
      <w:pPr>
        <w:bidi/>
        <w:spacing w:after="160"/>
        <w:jc w:val="both"/>
        <w:rPr>
          <w:rFonts w:ascii="Calibri" w:eastAsia="Calibri" w:hAnsi="Calibri" w:cs="Arial"/>
          <w:sz w:val="32"/>
          <w:szCs w:val="32"/>
          <w:rtl/>
          <w:lang w:bidi="ar-DZ"/>
        </w:rPr>
      </w:pPr>
      <w:r w:rsidRPr="0073397F">
        <w:rPr>
          <w:rFonts w:ascii="Calibri" w:eastAsia="Calibri" w:hAnsi="Calibri" w:cs="Arial" w:hint="cs"/>
          <w:sz w:val="32"/>
          <w:szCs w:val="32"/>
          <w:rtl/>
          <w:lang w:bidi="ar-DZ"/>
        </w:rPr>
        <w:t>-أما إذا أجازه المدين فالكفالة صحيحة، إلا أنه يمكن للكفيل طلب ابطال الكفالة على أساس الغلط في شخص المدين.</w:t>
      </w:r>
    </w:p>
    <w:p w:rsidR="0073397F" w:rsidRPr="0073397F" w:rsidRDefault="0073397F" w:rsidP="0073397F">
      <w:pPr>
        <w:bidi/>
        <w:spacing w:after="160"/>
        <w:jc w:val="both"/>
        <w:rPr>
          <w:rFonts w:ascii="Calibri" w:eastAsia="Calibri" w:hAnsi="Calibri" w:cs="Arial"/>
          <w:sz w:val="32"/>
          <w:szCs w:val="32"/>
          <w:rtl/>
          <w:lang w:bidi="ar-DZ"/>
        </w:rPr>
      </w:pPr>
      <w:proofErr w:type="gramStart"/>
      <w:r w:rsidRPr="0073397F">
        <w:rPr>
          <w:rFonts w:ascii="Calibri" w:eastAsia="Calibri" w:hAnsi="Calibri" w:cs="Arial" w:hint="cs"/>
          <w:b/>
          <w:bCs/>
          <w:sz w:val="32"/>
          <w:szCs w:val="32"/>
          <w:rtl/>
          <w:lang w:bidi="ar-DZ"/>
        </w:rPr>
        <w:lastRenderedPageBreak/>
        <w:t>الحالة</w:t>
      </w:r>
      <w:proofErr w:type="gramEnd"/>
      <w:r w:rsidRPr="0073397F">
        <w:rPr>
          <w:rFonts w:ascii="Calibri" w:eastAsia="Calibri" w:hAnsi="Calibri" w:cs="Arial" w:hint="cs"/>
          <w:b/>
          <w:bCs/>
          <w:sz w:val="32"/>
          <w:szCs w:val="32"/>
          <w:rtl/>
          <w:lang w:bidi="ar-DZ"/>
        </w:rPr>
        <w:t xml:space="preserve"> الثانية: </w:t>
      </w:r>
      <w:r w:rsidRPr="0073397F">
        <w:rPr>
          <w:rFonts w:ascii="Calibri" w:eastAsia="Calibri" w:hAnsi="Calibri" w:cs="Arial" w:hint="cs"/>
          <w:sz w:val="32"/>
          <w:szCs w:val="32"/>
          <w:rtl/>
          <w:lang w:bidi="ar-DZ"/>
        </w:rPr>
        <w:t>أن يكون الكفيل على علم بنقص أهلية المدين وقصد بالكفالة ضما</w:t>
      </w:r>
      <w:r w:rsidRPr="0073397F">
        <w:rPr>
          <w:rFonts w:ascii="Calibri" w:eastAsia="Calibri" w:hAnsi="Calibri" w:cs="Arial" w:hint="eastAsia"/>
          <w:sz w:val="32"/>
          <w:szCs w:val="32"/>
          <w:rtl/>
          <w:lang w:bidi="ar-DZ"/>
        </w:rPr>
        <w:t>ن</w:t>
      </w:r>
      <w:r w:rsidRPr="0073397F">
        <w:rPr>
          <w:rFonts w:ascii="Calibri" w:eastAsia="Calibri" w:hAnsi="Calibri" w:cs="Arial" w:hint="cs"/>
          <w:sz w:val="32"/>
          <w:szCs w:val="32"/>
          <w:rtl/>
          <w:lang w:bidi="ar-DZ"/>
        </w:rPr>
        <w:t xml:space="preserve"> الالتزام الأصلي فقط، هنا نطبق الأحكام العامة للكفالة.</w:t>
      </w:r>
    </w:p>
    <w:p w:rsidR="008B02F4" w:rsidRDefault="0073397F" w:rsidP="0073397F">
      <w:pPr>
        <w:bidi/>
        <w:spacing w:after="160"/>
        <w:jc w:val="both"/>
        <w:rPr>
          <w:rFonts w:ascii="Calibri" w:eastAsia="Calibri" w:hAnsi="Calibri" w:cs="Arial"/>
          <w:sz w:val="32"/>
          <w:szCs w:val="32"/>
          <w:rtl/>
          <w:lang w:bidi="ar-DZ"/>
        </w:rPr>
      </w:pPr>
      <w:r w:rsidRPr="0073397F">
        <w:rPr>
          <w:rFonts w:ascii="Calibri" w:eastAsia="Calibri" w:hAnsi="Calibri" w:cs="Arial" w:hint="cs"/>
          <w:b/>
          <w:bCs/>
          <w:sz w:val="32"/>
          <w:szCs w:val="32"/>
          <w:rtl/>
          <w:lang w:bidi="ar-DZ"/>
        </w:rPr>
        <w:t>الحالة الثالثة:</w:t>
      </w:r>
      <w:r w:rsidRPr="0073397F">
        <w:rPr>
          <w:rFonts w:ascii="Calibri" w:eastAsia="Calibri" w:hAnsi="Calibri" w:cs="Arial" w:hint="cs"/>
          <w:sz w:val="32"/>
          <w:szCs w:val="32"/>
          <w:rtl/>
          <w:lang w:bidi="ar-DZ"/>
        </w:rPr>
        <w:t xml:space="preserve"> يكون الكفيل عالما بنقص أهلية المدين وقصد من الكفالة ضمان الدائن ضد خطر تمسك المدين بإبطال العقد ويترتب أنه إذا ابطل الالتزام الأصلي تنقضي الكفالة، إلا أن الكفيل هنا ينفذ الالتزام الأصلي لكن ليس على أساس عقد الكفالة، انما كمدين أصلي لأنه تعهد بذلك، أي يصبح التزامه هنا التزاما أصليا.</w:t>
      </w:r>
    </w:p>
    <w:p w:rsidR="001B6365" w:rsidRDefault="001B6365" w:rsidP="001B6365">
      <w:pPr>
        <w:bidi/>
        <w:spacing w:after="160"/>
        <w:jc w:val="both"/>
        <w:rPr>
          <w:rFonts w:ascii="Calibri" w:eastAsia="Calibri" w:hAnsi="Calibri" w:cs="Arial" w:hint="cs"/>
          <w:sz w:val="32"/>
          <w:szCs w:val="32"/>
          <w:rtl/>
          <w:lang w:bidi="ar-DZ"/>
        </w:rPr>
      </w:pPr>
      <w:r>
        <w:rPr>
          <w:rFonts w:ascii="Calibri" w:eastAsia="Calibri" w:hAnsi="Calibri" w:cs="Arial" w:hint="cs"/>
          <w:b/>
          <w:bCs/>
          <w:sz w:val="32"/>
          <w:szCs w:val="32"/>
          <w:u w:val="single"/>
          <w:rtl/>
          <w:lang w:bidi="ar-DZ"/>
        </w:rPr>
        <w:t>الإجابة على السؤال الثاني:</w:t>
      </w:r>
      <w:r>
        <w:rPr>
          <w:rFonts w:ascii="Calibri" w:eastAsia="Calibri" w:hAnsi="Calibri" w:cs="Arial" w:hint="cs"/>
          <w:sz w:val="32"/>
          <w:szCs w:val="32"/>
          <w:rtl/>
          <w:lang w:bidi="ar-DZ"/>
        </w:rPr>
        <w:t xml:space="preserve"> </w:t>
      </w:r>
    </w:p>
    <w:p w:rsidR="00B95368" w:rsidRDefault="00B95368" w:rsidP="00B95368">
      <w:pPr>
        <w:bidi/>
        <w:spacing w:after="160"/>
        <w:jc w:val="both"/>
        <w:rPr>
          <w:rFonts w:ascii="Calibri" w:eastAsia="Calibri" w:hAnsi="Calibri" w:cs="Arial" w:hint="cs"/>
          <w:sz w:val="32"/>
          <w:szCs w:val="32"/>
          <w:rtl/>
          <w:lang w:bidi="ar-DZ"/>
        </w:rPr>
      </w:pPr>
      <w:r>
        <w:rPr>
          <w:rFonts w:ascii="Calibri" w:eastAsia="Calibri" w:hAnsi="Calibri" w:cs="Arial" w:hint="cs"/>
          <w:b/>
          <w:bCs/>
          <w:sz w:val="32"/>
          <w:szCs w:val="32"/>
          <w:u w:val="single"/>
          <w:rtl/>
          <w:lang w:bidi="ar-DZ"/>
        </w:rPr>
        <w:t>أولا:</w:t>
      </w:r>
      <w:r>
        <w:rPr>
          <w:rFonts w:ascii="Calibri" w:eastAsia="Calibri" w:hAnsi="Calibri" w:cs="Arial" w:hint="cs"/>
          <w:sz w:val="32"/>
          <w:szCs w:val="32"/>
          <w:rtl/>
          <w:lang w:bidi="ar-DZ"/>
        </w:rPr>
        <w:t xml:space="preserve"> إن الكفالة التي قام بها الكفيل (ج) هي كفالة مستقبلية، واستنادا للمادة 650 من القانون المدني فيشترط لصحتها تحديد مقدما المبلغ المكفول، وهو ما قام به الكفيل، حيث حدده بمبلغ 100000 دج، فالكفالة صحيحة هنا.</w:t>
      </w:r>
    </w:p>
    <w:p w:rsidR="00D62AB4" w:rsidRDefault="005377FD" w:rsidP="00B95368">
      <w:pPr>
        <w:bidi/>
        <w:spacing w:after="160"/>
        <w:jc w:val="both"/>
        <w:rPr>
          <w:rFonts w:ascii="Calibri" w:eastAsia="Calibri" w:hAnsi="Calibri" w:cs="Arial" w:hint="cs"/>
          <w:sz w:val="32"/>
          <w:szCs w:val="32"/>
          <w:rtl/>
          <w:lang w:bidi="ar-DZ"/>
        </w:rPr>
      </w:pPr>
      <w:proofErr w:type="gramStart"/>
      <w:r>
        <w:rPr>
          <w:rFonts w:ascii="Calibri" w:eastAsia="Calibri" w:hAnsi="Calibri" w:cs="Arial" w:hint="cs"/>
          <w:b/>
          <w:bCs/>
          <w:sz w:val="32"/>
          <w:szCs w:val="32"/>
          <w:u w:val="single"/>
          <w:rtl/>
          <w:lang w:bidi="ar-DZ"/>
        </w:rPr>
        <w:t>ثانيا</w:t>
      </w:r>
      <w:proofErr w:type="gramEnd"/>
      <w:r>
        <w:rPr>
          <w:rFonts w:ascii="Calibri" w:eastAsia="Calibri" w:hAnsi="Calibri" w:cs="Arial" w:hint="cs"/>
          <w:b/>
          <w:bCs/>
          <w:sz w:val="32"/>
          <w:szCs w:val="32"/>
          <w:u w:val="single"/>
          <w:rtl/>
          <w:lang w:bidi="ar-DZ"/>
        </w:rPr>
        <w:t>:</w:t>
      </w:r>
      <w:r>
        <w:rPr>
          <w:rFonts w:ascii="Calibri" w:eastAsia="Calibri" w:hAnsi="Calibri" w:cs="Arial" w:hint="cs"/>
          <w:sz w:val="32"/>
          <w:szCs w:val="32"/>
          <w:rtl/>
          <w:lang w:bidi="ar-DZ"/>
        </w:rPr>
        <w:t xml:space="preserve"> نعم يحق للحرفي (أ) مطالبة الكفيل بالتعويض عن عدم التنفيذ، فاستنادا للمادة 653 من القانون المدني</w:t>
      </w:r>
      <w:r w:rsidR="006F1B95">
        <w:rPr>
          <w:rFonts w:ascii="Calibri" w:eastAsia="Calibri" w:hAnsi="Calibri" w:cs="Arial" w:hint="cs"/>
          <w:sz w:val="32"/>
          <w:szCs w:val="32"/>
          <w:rtl/>
          <w:lang w:bidi="ar-DZ"/>
        </w:rPr>
        <w:t xml:space="preserve"> التي تقضي أنه في حالة عدم الاتفاق على نطاق الكفالة فإنها تشمل ملحقات الدين، ومن ملحقاته </w:t>
      </w:r>
      <w:r w:rsidR="00E1421B">
        <w:rPr>
          <w:rFonts w:ascii="Calibri" w:eastAsia="Calibri" w:hAnsi="Calibri" w:cs="Arial" w:hint="cs"/>
          <w:sz w:val="32"/>
          <w:szCs w:val="32"/>
          <w:rtl/>
          <w:lang w:bidi="ar-DZ"/>
        </w:rPr>
        <w:t xml:space="preserve">التعويض عن إخلال المدين بتنفيذ </w:t>
      </w:r>
      <w:r w:rsidR="00D62AB4">
        <w:rPr>
          <w:rFonts w:ascii="Calibri" w:eastAsia="Calibri" w:hAnsi="Calibri" w:cs="Arial" w:hint="cs"/>
          <w:sz w:val="32"/>
          <w:szCs w:val="32"/>
          <w:rtl/>
          <w:lang w:bidi="ar-DZ"/>
        </w:rPr>
        <w:t>التزامه</w:t>
      </w:r>
      <w:r w:rsidR="009067A8">
        <w:rPr>
          <w:rFonts w:ascii="Calibri" w:eastAsia="Calibri" w:hAnsi="Calibri" w:cs="Arial" w:hint="cs"/>
          <w:sz w:val="32"/>
          <w:szCs w:val="32"/>
          <w:rtl/>
          <w:lang w:bidi="ar-DZ"/>
        </w:rPr>
        <w:t>.</w:t>
      </w:r>
    </w:p>
    <w:p w:rsidR="00B95368" w:rsidRPr="00B95368" w:rsidRDefault="00D62AB4" w:rsidP="00D62AB4">
      <w:pPr>
        <w:bidi/>
        <w:spacing w:after="160"/>
        <w:jc w:val="both"/>
        <w:rPr>
          <w:rFonts w:ascii="Calibri" w:eastAsia="Calibri" w:hAnsi="Calibri" w:cs="Arial"/>
          <w:b/>
          <w:bCs/>
          <w:sz w:val="32"/>
          <w:szCs w:val="32"/>
          <w:u w:val="single"/>
          <w:rtl/>
          <w:lang w:bidi="ar-DZ"/>
        </w:rPr>
      </w:pPr>
      <w:proofErr w:type="gramStart"/>
      <w:r>
        <w:rPr>
          <w:rFonts w:ascii="Calibri" w:eastAsia="Calibri" w:hAnsi="Calibri" w:cs="Arial" w:hint="cs"/>
          <w:b/>
          <w:bCs/>
          <w:sz w:val="32"/>
          <w:szCs w:val="32"/>
          <w:u w:val="single"/>
          <w:rtl/>
          <w:lang w:bidi="ar-DZ"/>
        </w:rPr>
        <w:t>ثالثا</w:t>
      </w:r>
      <w:proofErr w:type="gramEnd"/>
      <w:r>
        <w:rPr>
          <w:rFonts w:ascii="Calibri" w:eastAsia="Calibri" w:hAnsi="Calibri" w:cs="Arial" w:hint="cs"/>
          <w:b/>
          <w:bCs/>
          <w:sz w:val="32"/>
          <w:szCs w:val="32"/>
          <w:u w:val="single"/>
          <w:rtl/>
          <w:lang w:bidi="ar-DZ"/>
        </w:rPr>
        <w:t>:</w:t>
      </w:r>
      <w:r>
        <w:rPr>
          <w:rFonts w:ascii="Calibri" w:eastAsia="Calibri" w:hAnsi="Calibri" w:cs="Arial" w:hint="cs"/>
          <w:sz w:val="32"/>
          <w:szCs w:val="32"/>
          <w:rtl/>
          <w:lang w:bidi="ar-DZ"/>
        </w:rPr>
        <w:t xml:space="preserve"> في هذه الحالة يمكن للكفيل (ج) أن يدفع مطالبة الدائن (أ) بالمادة 660 من القانون المدني والتي تقضي بالرجوع على المدين (ب) أولا.</w:t>
      </w:r>
      <w:bookmarkStart w:id="0" w:name="_GoBack"/>
      <w:bookmarkEnd w:id="0"/>
      <w:r w:rsidR="006F1B95">
        <w:rPr>
          <w:rFonts w:ascii="Calibri" w:eastAsia="Calibri" w:hAnsi="Calibri" w:cs="Arial" w:hint="cs"/>
          <w:sz w:val="32"/>
          <w:szCs w:val="32"/>
          <w:rtl/>
          <w:lang w:bidi="ar-DZ"/>
        </w:rPr>
        <w:t xml:space="preserve">  </w:t>
      </w:r>
      <w:r w:rsidR="00B95368">
        <w:rPr>
          <w:rFonts w:ascii="Calibri" w:eastAsia="Calibri" w:hAnsi="Calibri" w:cs="Arial" w:hint="cs"/>
          <w:sz w:val="32"/>
          <w:szCs w:val="32"/>
          <w:rtl/>
          <w:lang w:bidi="ar-DZ"/>
        </w:rPr>
        <w:t xml:space="preserve">    </w:t>
      </w:r>
    </w:p>
    <w:p w:rsidR="001B6365" w:rsidRPr="001B6365" w:rsidRDefault="001B6365" w:rsidP="001B6365">
      <w:pPr>
        <w:bidi/>
        <w:spacing w:after="160"/>
        <w:jc w:val="both"/>
        <w:rPr>
          <w:rFonts w:ascii="Arial" w:eastAsia="Calibri" w:hAnsi="Arial" w:cs="Arial"/>
          <w:sz w:val="32"/>
          <w:szCs w:val="32"/>
          <w:rtl/>
          <w:lang w:bidi="ar-DZ"/>
        </w:rPr>
      </w:pPr>
    </w:p>
    <w:p w:rsidR="009F45A2" w:rsidRPr="009F45A2" w:rsidRDefault="008B02F4" w:rsidP="0073397F">
      <w:pPr>
        <w:tabs>
          <w:tab w:val="center" w:pos="4536"/>
        </w:tabs>
        <w:bidi/>
        <w:spacing w:after="160" w:line="256" w:lineRule="auto"/>
        <w:jc w:val="both"/>
        <w:rPr>
          <w:rFonts w:ascii="Arial" w:eastAsia="Calibri" w:hAnsi="Arial" w:cs="Arial"/>
          <w:sz w:val="32"/>
          <w:szCs w:val="32"/>
          <w:rtl/>
          <w:lang w:bidi="ar-DZ"/>
        </w:rPr>
      </w:pPr>
      <w:r>
        <w:rPr>
          <w:rFonts w:ascii="Arial" w:eastAsia="Calibri" w:hAnsi="Arial" w:cs="Arial" w:hint="cs"/>
          <w:sz w:val="32"/>
          <w:szCs w:val="32"/>
          <w:rtl/>
          <w:lang w:bidi="ar-DZ"/>
        </w:rPr>
        <w:t xml:space="preserve">   </w:t>
      </w:r>
      <w:r w:rsidR="00DF1422">
        <w:rPr>
          <w:rFonts w:ascii="Arial" w:eastAsia="Calibri" w:hAnsi="Arial" w:cs="Arial" w:hint="cs"/>
          <w:sz w:val="32"/>
          <w:szCs w:val="32"/>
          <w:rtl/>
          <w:lang w:bidi="ar-DZ"/>
        </w:rPr>
        <w:t xml:space="preserve">   </w:t>
      </w:r>
      <w:r w:rsidR="009F45A2">
        <w:rPr>
          <w:rFonts w:ascii="Arial" w:eastAsia="Calibri" w:hAnsi="Arial" w:cs="Arial" w:hint="cs"/>
          <w:sz w:val="32"/>
          <w:szCs w:val="32"/>
          <w:rtl/>
          <w:lang w:bidi="ar-DZ"/>
        </w:rPr>
        <w:t xml:space="preserve">     </w:t>
      </w:r>
      <w:r w:rsidR="009F45A2" w:rsidRPr="009F45A2">
        <w:rPr>
          <w:rFonts w:ascii="Arial" w:eastAsia="Calibri" w:hAnsi="Arial" w:cs="Arial" w:hint="cs"/>
          <w:b/>
          <w:bCs/>
          <w:sz w:val="32"/>
          <w:szCs w:val="32"/>
          <w:rtl/>
          <w:lang w:bidi="ar-DZ"/>
        </w:rPr>
        <w:t xml:space="preserve"> </w:t>
      </w:r>
      <w:r w:rsidR="0073397F">
        <w:rPr>
          <w:rFonts w:ascii="Arial" w:eastAsia="Calibri" w:hAnsi="Arial" w:cs="Arial"/>
          <w:b/>
          <w:bCs/>
          <w:sz w:val="32"/>
          <w:szCs w:val="32"/>
          <w:rtl/>
          <w:lang w:bidi="ar-DZ"/>
        </w:rPr>
        <w:tab/>
      </w:r>
    </w:p>
    <w:p w:rsidR="009F45A2" w:rsidRPr="009F45A2" w:rsidRDefault="009F45A2" w:rsidP="009F45A2">
      <w:pPr>
        <w:bidi/>
        <w:spacing w:after="160" w:line="256" w:lineRule="auto"/>
        <w:rPr>
          <w:rFonts w:ascii="Arial" w:eastAsia="Calibri" w:hAnsi="Arial" w:cs="Arial"/>
          <w:b/>
          <w:bCs/>
          <w:sz w:val="32"/>
          <w:szCs w:val="32"/>
          <w:u w:val="single"/>
          <w:rtl/>
          <w:lang w:bidi="ar-DZ"/>
        </w:rPr>
      </w:pPr>
    </w:p>
    <w:p w:rsidR="00E52AB0" w:rsidRDefault="0073397F" w:rsidP="0073397F">
      <w:pPr>
        <w:tabs>
          <w:tab w:val="left" w:pos="3192"/>
        </w:tabs>
        <w:bidi/>
        <w:rPr>
          <w:lang w:bidi="ar-DZ"/>
        </w:rPr>
      </w:pPr>
      <w:r>
        <w:rPr>
          <w:rtl/>
          <w:lang w:bidi="ar-DZ"/>
        </w:rPr>
        <w:tab/>
      </w:r>
    </w:p>
    <w:sectPr w:rsidR="00E52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8E"/>
    <w:rsid w:val="001B6365"/>
    <w:rsid w:val="001D548B"/>
    <w:rsid w:val="0022399E"/>
    <w:rsid w:val="005377FD"/>
    <w:rsid w:val="0069208E"/>
    <w:rsid w:val="006F1B95"/>
    <w:rsid w:val="0073397F"/>
    <w:rsid w:val="008B02F4"/>
    <w:rsid w:val="009067A8"/>
    <w:rsid w:val="009F45A2"/>
    <w:rsid w:val="00B95368"/>
    <w:rsid w:val="00D62AB4"/>
    <w:rsid w:val="00DF1422"/>
    <w:rsid w:val="00E1421B"/>
    <w:rsid w:val="00E24BE8"/>
    <w:rsid w:val="00E52A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3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398</Words>
  <Characters>2194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dc:creator>
  <cp:keywords/>
  <dc:description/>
  <cp:lastModifiedBy>CSA</cp:lastModifiedBy>
  <cp:revision>13</cp:revision>
  <dcterms:created xsi:type="dcterms:W3CDTF">2024-05-13T19:04:00Z</dcterms:created>
  <dcterms:modified xsi:type="dcterms:W3CDTF">2024-05-15T21:24:00Z</dcterms:modified>
</cp:coreProperties>
</file>