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0A" w:rsidRDefault="00646F0A" w:rsidP="00646F0A">
      <w:pPr>
        <w:bidi/>
        <w:jc w:val="center"/>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الاجابة النموذجية في مقياس تنفيذ السندات الأجنبية </w:t>
      </w:r>
    </w:p>
    <w:p w:rsidR="00646F0A" w:rsidRDefault="00646F0A" w:rsidP="00646F0A">
      <w:pPr>
        <w:bidi/>
        <w:jc w:val="center"/>
        <w:rPr>
          <w:rFonts w:ascii="Simplified Arabic" w:hAnsi="Simplified Arabic" w:cs="Simplified Arabic" w:hint="cs"/>
          <w:b/>
          <w:bCs/>
          <w:sz w:val="32"/>
          <w:szCs w:val="32"/>
          <w:rtl/>
        </w:rPr>
      </w:pPr>
      <w:r>
        <w:rPr>
          <w:rFonts w:ascii="Simplified Arabic" w:hAnsi="Simplified Arabic" w:cs="Simplified Arabic" w:hint="cs"/>
          <w:b/>
          <w:bCs/>
          <w:sz w:val="32"/>
          <w:szCs w:val="32"/>
          <w:rtl/>
        </w:rPr>
        <w:t>السداسي الثاني السنة الثانية ماستر</w:t>
      </w:r>
      <w:bookmarkStart w:id="0" w:name="_GoBack"/>
      <w:bookmarkEnd w:id="0"/>
    </w:p>
    <w:p w:rsidR="0007355E" w:rsidRPr="0007355E" w:rsidRDefault="0007355E" w:rsidP="00646F0A">
      <w:pPr>
        <w:bidi/>
        <w:rPr>
          <w:rFonts w:ascii="Simplified Arabic" w:hAnsi="Simplified Arabic" w:cs="Simplified Arabic" w:hint="cs"/>
          <w:b/>
          <w:bCs/>
          <w:sz w:val="32"/>
          <w:szCs w:val="32"/>
          <w:rtl/>
        </w:rPr>
      </w:pPr>
      <w:proofErr w:type="gramStart"/>
      <w:r w:rsidRPr="0007355E">
        <w:rPr>
          <w:rFonts w:ascii="Simplified Arabic" w:hAnsi="Simplified Arabic" w:cs="Simplified Arabic" w:hint="cs"/>
          <w:b/>
          <w:bCs/>
          <w:sz w:val="32"/>
          <w:szCs w:val="32"/>
          <w:rtl/>
        </w:rPr>
        <w:t>الجواب</w:t>
      </w:r>
      <w:proofErr w:type="gramEnd"/>
      <w:r w:rsidRPr="0007355E">
        <w:rPr>
          <w:rFonts w:ascii="Simplified Arabic" w:hAnsi="Simplified Arabic" w:cs="Simplified Arabic" w:hint="cs"/>
          <w:b/>
          <w:bCs/>
          <w:sz w:val="32"/>
          <w:szCs w:val="32"/>
          <w:rtl/>
        </w:rPr>
        <w:t xml:space="preserve"> الأول:</w:t>
      </w:r>
    </w:p>
    <w:p w:rsidR="005A12D9" w:rsidRDefault="005639F6" w:rsidP="0007355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بالرجوع إلى قانون الاجراءات المدنية و الادارية خاصة المادتين 605 و </w:t>
      </w:r>
      <w:r w:rsidR="00611990">
        <w:rPr>
          <w:rFonts w:ascii="Simplified Arabic" w:hAnsi="Simplified Arabic" w:cs="Simplified Arabic" w:hint="cs"/>
          <w:sz w:val="32"/>
          <w:szCs w:val="32"/>
          <w:rtl/>
        </w:rPr>
        <w:t xml:space="preserve">1051 </w:t>
      </w:r>
      <w:r w:rsidR="005A12D9">
        <w:rPr>
          <w:rFonts w:ascii="Simplified Arabic" w:hAnsi="Simplified Arabic" w:cs="Simplified Arabic" w:hint="cs"/>
          <w:sz w:val="32"/>
          <w:szCs w:val="32"/>
          <w:rtl/>
        </w:rPr>
        <w:t>نجد أن المشرع ربط تنفيذ الأحكام القضائية و أحكام التحكيم الأجنبيين بضرورة إمهارها بالصيغة التنفيذية وفقا ل</w:t>
      </w:r>
      <w:r>
        <w:rPr>
          <w:rFonts w:ascii="Simplified Arabic" w:hAnsi="Simplified Arabic" w:cs="Simplified Arabic" w:hint="cs"/>
          <w:sz w:val="32"/>
          <w:szCs w:val="32"/>
          <w:rtl/>
        </w:rPr>
        <w:t>نظام المراقبة الذي يعمل على مراقبة الجانب الشكلي و الإجرائي للسند الأجنبي</w:t>
      </w:r>
      <w:r w:rsidR="005A12D9">
        <w:rPr>
          <w:rFonts w:ascii="Simplified Arabic" w:hAnsi="Simplified Arabic" w:cs="Simplified Arabic" w:hint="cs"/>
          <w:sz w:val="32"/>
          <w:szCs w:val="32"/>
          <w:rtl/>
        </w:rPr>
        <w:t xml:space="preserve"> دون الحق في فحص موضوع النزاع.</w:t>
      </w:r>
    </w:p>
    <w:p w:rsidR="005A12D9" w:rsidRDefault="005A12D9" w:rsidP="0007355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و عليه فإن القاضي الجزائري يقتصر دوره </w:t>
      </w:r>
      <w:proofErr w:type="gramStart"/>
      <w:r>
        <w:rPr>
          <w:rFonts w:ascii="Simplified Arabic" w:hAnsi="Simplified Arabic" w:cs="Simplified Arabic" w:hint="cs"/>
          <w:sz w:val="32"/>
          <w:szCs w:val="32"/>
          <w:rtl/>
        </w:rPr>
        <w:t>على</w:t>
      </w:r>
      <w:proofErr w:type="gramEnd"/>
      <w:r>
        <w:rPr>
          <w:rFonts w:ascii="Simplified Arabic" w:hAnsi="Simplified Arabic" w:cs="Simplified Arabic" w:hint="cs"/>
          <w:sz w:val="32"/>
          <w:szCs w:val="32"/>
          <w:rtl/>
        </w:rPr>
        <w:t xml:space="preserve"> فرض رقابته حول:</w:t>
      </w:r>
    </w:p>
    <w:p w:rsidR="005A12D9" w:rsidRDefault="005A12D9" w:rsidP="0007355E">
      <w:pPr>
        <w:bidi/>
        <w:jc w:val="both"/>
        <w:rPr>
          <w:rFonts w:ascii="Simplified Arabic" w:hAnsi="Simplified Arabic" w:cs="Simplified Arabic" w:hint="cs"/>
          <w:sz w:val="32"/>
          <w:szCs w:val="32"/>
          <w:rtl/>
        </w:rPr>
      </w:pPr>
      <w:proofErr w:type="gramStart"/>
      <w:r>
        <w:rPr>
          <w:rFonts w:ascii="Simplified Arabic" w:hAnsi="Simplified Arabic" w:cs="Simplified Arabic" w:hint="cs"/>
          <w:sz w:val="32"/>
          <w:szCs w:val="32"/>
          <w:rtl/>
        </w:rPr>
        <w:t>بالنسبة</w:t>
      </w:r>
      <w:proofErr w:type="gramEnd"/>
      <w:r>
        <w:rPr>
          <w:rFonts w:ascii="Simplified Arabic" w:hAnsi="Simplified Arabic" w:cs="Simplified Arabic" w:hint="cs"/>
          <w:sz w:val="32"/>
          <w:szCs w:val="32"/>
          <w:rtl/>
        </w:rPr>
        <w:t xml:space="preserve"> للأحكام القضائية الأجنبية:</w:t>
      </w:r>
    </w:p>
    <w:p w:rsidR="005A12D9" w:rsidRDefault="005A12D9" w:rsidP="0007355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5639F6">
        <w:rPr>
          <w:rFonts w:ascii="Simplified Arabic" w:hAnsi="Simplified Arabic" w:cs="Simplified Arabic" w:hint="cs"/>
          <w:sz w:val="32"/>
          <w:szCs w:val="32"/>
          <w:rtl/>
        </w:rPr>
        <w:t>التأكد من أن الحكم الأجنبي صادر عن محكمة أجنبية مختصة وفقا لقانون الإجراء</w:t>
      </w:r>
      <w:r>
        <w:rPr>
          <w:rFonts w:ascii="Simplified Arabic" w:hAnsi="Simplified Arabic" w:cs="Simplified Arabic" w:hint="cs"/>
          <w:sz w:val="32"/>
          <w:szCs w:val="32"/>
          <w:rtl/>
        </w:rPr>
        <w:t>ات الأجنبي.</w:t>
      </w:r>
    </w:p>
    <w:p w:rsidR="005A12D9" w:rsidRDefault="005A12D9" w:rsidP="0007355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أن</w:t>
      </w:r>
      <w:proofErr w:type="gramEnd"/>
      <w:r>
        <w:rPr>
          <w:rFonts w:ascii="Simplified Arabic" w:hAnsi="Simplified Arabic" w:cs="Simplified Arabic" w:hint="cs"/>
          <w:sz w:val="32"/>
          <w:szCs w:val="32"/>
          <w:rtl/>
        </w:rPr>
        <w:t xml:space="preserve"> تكون حائزة لقوة الشيء المقضي به طبقا لقانون البلد الذي صدرت فيه.</w:t>
      </w:r>
    </w:p>
    <w:p w:rsidR="005A12D9" w:rsidRDefault="005A12D9" w:rsidP="0007355E">
      <w:pPr>
        <w:bidi/>
        <w:jc w:val="both"/>
        <w:rPr>
          <w:rFonts w:ascii="Simplified Arabic" w:hAnsi="Simplified Arabic" w:cs="Simplified Arabic" w:hint="cs"/>
          <w:sz w:val="32"/>
          <w:szCs w:val="32"/>
          <w:rtl/>
        </w:rPr>
      </w:pPr>
      <w:proofErr w:type="gramStart"/>
      <w:r>
        <w:rPr>
          <w:rFonts w:ascii="Simplified Arabic" w:hAnsi="Simplified Arabic" w:cs="Simplified Arabic" w:hint="cs"/>
          <w:sz w:val="32"/>
          <w:szCs w:val="32"/>
          <w:rtl/>
        </w:rPr>
        <w:t>-</w:t>
      </w:r>
      <w:r w:rsidR="005639F6">
        <w:rPr>
          <w:rFonts w:ascii="Simplified Arabic" w:hAnsi="Simplified Arabic" w:cs="Simplified Arabic" w:hint="cs"/>
          <w:sz w:val="32"/>
          <w:szCs w:val="32"/>
          <w:rtl/>
        </w:rPr>
        <w:t xml:space="preserve">  أن</w:t>
      </w:r>
      <w:proofErr w:type="gramEnd"/>
      <w:r w:rsidR="005639F6">
        <w:rPr>
          <w:rFonts w:ascii="Simplified Arabic" w:hAnsi="Simplified Arabic" w:cs="Simplified Arabic" w:hint="cs"/>
          <w:sz w:val="32"/>
          <w:szCs w:val="32"/>
          <w:rtl/>
        </w:rPr>
        <w:t xml:space="preserve"> لا يناقض حكم أو أمرا سبق صدوره أمام المحاكم الوطنية لأن الحكم الوطني أولى بالتنفيذ</w:t>
      </w:r>
      <w:r>
        <w:rPr>
          <w:rFonts w:ascii="Simplified Arabic" w:hAnsi="Simplified Arabic" w:cs="Simplified Arabic" w:hint="cs"/>
          <w:sz w:val="32"/>
          <w:szCs w:val="32"/>
          <w:rtl/>
        </w:rPr>
        <w:t>.</w:t>
      </w:r>
    </w:p>
    <w:p w:rsidR="00DC36A6" w:rsidRDefault="005A12D9" w:rsidP="0007355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w:t>
      </w:r>
      <w:r w:rsidR="005639F6">
        <w:rPr>
          <w:rFonts w:ascii="Simplified Arabic" w:hAnsi="Simplified Arabic" w:cs="Simplified Arabic" w:hint="cs"/>
          <w:sz w:val="32"/>
          <w:szCs w:val="32"/>
          <w:rtl/>
        </w:rPr>
        <w:t xml:space="preserve"> </w:t>
      </w:r>
      <w:proofErr w:type="gramStart"/>
      <w:r w:rsidR="005639F6">
        <w:rPr>
          <w:rFonts w:ascii="Simplified Arabic" w:hAnsi="Simplified Arabic" w:cs="Simplified Arabic" w:hint="cs"/>
          <w:sz w:val="32"/>
          <w:szCs w:val="32"/>
          <w:rtl/>
        </w:rPr>
        <w:t>أن</w:t>
      </w:r>
      <w:proofErr w:type="gramEnd"/>
      <w:r w:rsidR="005639F6">
        <w:rPr>
          <w:rFonts w:ascii="Simplified Arabic" w:hAnsi="Simplified Arabic" w:cs="Simplified Arabic" w:hint="cs"/>
          <w:sz w:val="32"/>
          <w:szCs w:val="32"/>
          <w:rtl/>
        </w:rPr>
        <w:t xml:space="preserve"> لا يخالف النظام العام و الآداب و احترام حق الدفاع، إضافة إلى أن الدولة الأجنبية التي أصدرت الحكم هي الأخرى تقبل تنفيذ الأحكام الصادرة من هذه المحاكم ترابها تطبيقا لمبدأ المعاملة بالمثل.</w:t>
      </w:r>
    </w:p>
    <w:p w:rsidR="005A12D9" w:rsidRDefault="005A12D9" w:rsidP="0007355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بالنسبة لأحكام التحكيم </w:t>
      </w:r>
      <w:proofErr w:type="gramStart"/>
      <w:r>
        <w:rPr>
          <w:rFonts w:ascii="Simplified Arabic" w:hAnsi="Simplified Arabic" w:cs="Simplified Arabic" w:hint="cs"/>
          <w:sz w:val="32"/>
          <w:szCs w:val="32"/>
          <w:rtl/>
        </w:rPr>
        <w:t>الأجنبية</w:t>
      </w:r>
      <w:proofErr w:type="gramEnd"/>
      <w:r>
        <w:rPr>
          <w:rFonts w:ascii="Simplified Arabic" w:hAnsi="Simplified Arabic" w:cs="Simplified Arabic" w:hint="cs"/>
          <w:sz w:val="32"/>
          <w:szCs w:val="32"/>
          <w:rtl/>
        </w:rPr>
        <w:t xml:space="preserve">: </w:t>
      </w:r>
    </w:p>
    <w:p w:rsidR="005A12D9" w:rsidRDefault="005A12D9" w:rsidP="0007355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أن</w:t>
      </w:r>
      <w:proofErr w:type="gramEnd"/>
      <w:r>
        <w:rPr>
          <w:rFonts w:ascii="Simplified Arabic" w:hAnsi="Simplified Arabic" w:cs="Simplified Arabic" w:hint="cs"/>
          <w:sz w:val="32"/>
          <w:szCs w:val="32"/>
          <w:rtl/>
        </w:rPr>
        <w:t xml:space="preserve"> لا يخالف حكم التحكيم الأجنبي النظا</w:t>
      </w:r>
      <w:r w:rsidR="0007355E">
        <w:rPr>
          <w:rFonts w:ascii="Simplified Arabic" w:hAnsi="Simplified Arabic" w:cs="Simplified Arabic" w:hint="cs"/>
          <w:sz w:val="32"/>
          <w:szCs w:val="32"/>
          <w:rtl/>
        </w:rPr>
        <w:t>م العام الدولي</w:t>
      </w:r>
    </w:p>
    <w:p w:rsidR="005A12D9" w:rsidRDefault="005A12D9" w:rsidP="0007355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وجود</w:t>
      </w:r>
      <w:r w:rsidR="004A1B13">
        <w:rPr>
          <w:rFonts w:ascii="Simplified Arabic" w:hAnsi="Simplified Arabic" w:cs="Simplified Arabic" w:hint="cs"/>
          <w:sz w:val="32"/>
          <w:szCs w:val="32"/>
          <w:rtl/>
        </w:rPr>
        <w:t xml:space="preserve"> حكم و</w:t>
      </w:r>
      <w:r>
        <w:rPr>
          <w:rFonts w:ascii="Simplified Arabic" w:hAnsi="Simplified Arabic" w:cs="Simplified Arabic" w:hint="cs"/>
          <w:sz w:val="32"/>
          <w:szCs w:val="32"/>
          <w:rtl/>
        </w:rPr>
        <w:t>اتفاقية التحكيم مع الترجمة إلى ا</w:t>
      </w:r>
      <w:r w:rsidR="000C4F55">
        <w:rPr>
          <w:rFonts w:ascii="Simplified Arabic" w:hAnsi="Simplified Arabic" w:cs="Simplified Arabic" w:hint="cs"/>
          <w:sz w:val="32"/>
          <w:szCs w:val="32"/>
          <w:rtl/>
        </w:rPr>
        <w:t xml:space="preserve">للغة العربية إذا كانت بلغة أخرى لأجل تأكد القاضي من توافر الشروط التي </w:t>
      </w:r>
      <w:proofErr w:type="spellStart"/>
      <w:r w:rsidR="000C4F55">
        <w:rPr>
          <w:rFonts w:ascii="Simplified Arabic" w:hAnsi="Simplified Arabic" w:cs="Simplified Arabic" w:hint="cs"/>
          <w:sz w:val="32"/>
          <w:szCs w:val="32"/>
          <w:rtl/>
        </w:rPr>
        <w:t>يتطلبها</w:t>
      </w:r>
      <w:proofErr w:type="spellEnd"/>
      <w:r w:rsidR="000C4F55">
        <w:rPr>
          <w:rFonts w:ascii="Simplified Arabic" w:hAnsi="Simplified Arabic" w:cs="Simplified Arabic" w:hint="cs"/>
          <w:sz w:val="32"/>
          <w:szCs w:val="32"/>
          <w:rtl/>
        </w:rPr>
        <w:t xml:space="preserve"> حكم التحكيم و التي تناولتها المادة 1056 من قانون الاجراءات المدنية و الادارية.</w:t>
      </w:r>
    </w:p>
    <w:p w:rsidR="0007355E" w:rsidRDefault="0007355E" w:rsidP="0007355E">
      <w:pPr>
        <w:bidi/>
        <w:jc w:val="both"/>
        <w:rPr>
          <w:rFonts w:ascii="Simplified Arabic" w:hAnsi="Simplified Arabic" w:cs="Simplified Arabic" w:hint="cs"/>
          <w:b/>
          <w:bCs/>
          <w:sz w:val="32"/>
          <w:szCs w:val="32"/>
          <w:rtl/>
        </w:rPr>
      </w:pPr>
      <w:proofErr w:type="gramStart"/>
      <w:r w:rsidRPr="0007355E">
        <w:rPr>
          <w:rFonts w:ascii="Simplified Arabic" w:hAnsi="Simplified Arabic" w:cs="Simplified Arabic" w:hint="cs"/>
          <w:b/>
          <w:bCs/>
          <w:sz w:val="32"/>
          <w:szCs w:val="32"/>
          <w:rtl/>
        </w:rPr>
        <w:t>الجواب</w:t>
      </w:r>
      <w:proofErr w:type="gramEnd"/>
      <w:r w:rsidRPr="0007355E">
        <w:rPr>
          <w:rFonts w:ascii="Simplified Arabic" w:hAnsi="Simplified Arabic" w:cs="Simplified Arabic" w:hint="cs"/>
          <w:b/>
          <w:bCs/>
          <w:sz w:val="32"/>
          <w:szCs w:val="32"/>
          <w:rtl/>
        </w:rPr>
        <w:t xml:space="preserve"> الثاني: </w:t>
      </w:r>
    </w:p>
    <w:p w:rsidR="00A30FB5" w:rsidRDefault="00A30FB5" w:rsidP="00A30FB5">
      <w:pPr>
        <w:bidi/>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إذا</w:t>
      </w:r>
      <w:proofErr w:type="gramEnd"/>
      <w:r>
        <w:rPr>
          <w:rFonts w:ascii="Simplified Arabic" w:hAnsi="Simplified Arabic" w:cs="Simplified Arabic" w:hint="cs"/>
          <w:sz w:val="32"/>
          <w:szCs w:val="32"/>
          <w:rtl/>
        </w:rPr>
        <w:t xml:space="preserve"> كانت الدعوى بالمفهوم العام هي المطالبة أمام القضاء بحماية مركز قانوني متنازع حوله،  و بالتالي فهي الوسيلة التي قررها المشرع لحماية الحق المعتدى عليه.</w:t>
      </w:r>
    </w:p>
    <w:p w:rsidR="00A30FB5" w:rsidRDefault="00A30FB5" w:rsidP="00A30FB5">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أما دعوى الأمر بالتنفيذ فتهدف إلى منح الصيغة التنفيذية للحكم الأجنبي حتى يتمكن صاحب الحق من تنفيذ الحكم الأجنبي، و عليه فإن دعوى الأمر بالتنفيذ ليس لها أي علاقة بالنزاع موضوع الحكم الأجنبي الذي فصل فيه، و هذا ما جعل </w:t>
      </w:r>
      <w:r>
        <w:rPr>
          <w:rFonts w:ascii="Simplified Arabic" w:hAnsi="Simplified Arabic" w:cs="Simplified Arabic" w:hint="cs"/>
          <w:sz w:val="32"/>
          <w:szCs w:val="32"/>
          <w:rtl/>
        </w:rPr>
        <w:t xml:space="preserve">هذه الدعوى لها طبيعة من نوع خاص، </w:t>
      </w:r>
      <w:r>
        <w:rPr>
          <w:rFonts w:ascii="Simplified Arabic" w:hAnsi="Simplified Arabic" w:cs="Simplified Arabic" w:hint="cs"/>
          <w:sz w:val="32"/>
          <w:szCs w:val="32"/>
          <w:rtl/>
        </w:rPr>
        <w:t>و مادامت دعوى الأمر بالتنفيذ ذات طبيعة من نوع خاص، فإن مسألة الاثبات لا تتعلق بالوقائع و إنما محلها هو مدى توافر الشروط اللازمة التي نستطيع من خلالها تنفيذ الحكم الأجنبي على إقليم دولة غير الدولة التي أصدرته، و بالتالي يثور التساؤل على من يقع  عبء الاثبات، هل يقع على المدعي تطبيقا للقواعد لعامة أم أنها تقع على عاتق المدعى عليه، أم أنها تقع على عاتق القاضي المقدم إليه طلب مح الصيغة التنفيذية للحكم الأجنبي.</w:t>
      </w:r>
    </w:p>
    <w:p w:rsidR="00A30FB5" w:rsidRDefault="00A30FB5" w:rsidP="00A30FB5">
      <w:pPr>
        <w:bidi/>
        <w:jc w:val="both"/>
        <w:rPr>
          <w:rFonts w:ascii="Simplified Arabic" w:hAnsi="Simplified Arabic" w:cs="Simplified Arabic"/>
          <w:sz w:val="32"/>
          <w:szCs w:val="32"/>
          <w:rtl/>
        </w:rPr>
      </w:pPr>
      <w:r>
        <w:rPr>
          <w:rFonts w:ascii="Simplified Arabic" w:hAnsi="Simplified Arabic" w:cs="Simplified Arabic" w:hint="cs"/>
          <w:sz w:val="32"/>
          <w:szCs w:val="32"/>
          <w:rtl/>
        </w:rPr>
        <w:t>يرى جانب من الفقه أن دعوى تنفيذ الحكم الأجنبي ذات طابع خاص و بالتالي فإن عبء الاثبات ينتقل إلى المدعى عليه الذي يدفع بعدم توافر الشروط اللازمة لأجل الأمر بتنفيذ الحكم الأجنبي الذي يفترض فيه استفائه للشروط المتطلبة في تنفيذه.</w:t>
      </w:r>
    </w:p>
    <w:p w:rsidR="00A30FB5" w:rsidRDefault="00A30FB5" w:rsidP="00A30FB5">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أما الجانب الآخر من الفقه فذهب إلى أن عبء إثبات الشروط الواجب توافرها لأجل الأمر بتنفيذ الحكم الأجنبي يقع على عاتق المدعي باعتباره صاحب المصلحة وهو القادر على مساعدة القاضي في إثبات هذه الشروط، ذلك أن القول بإلقاء العبء على عاتق المدعى </w:t>
      </w:r>
      <w:r>
        <w:rPr>
          <w:rFonts w:ascii="Simplified Arabic" w:hAnsi="Simplified Arabic" w:cs="Simplified Arabic" w:hint="cs"/>
          <w:sz w:val="32"/>
          <w:szCs w:val="32"/>
          <w:rtl/>
        </w:rPr>
        <w:lastRenderedPageBreak/>
        <w:t>عليه الذي قد يعجز عن إثبات عدم توافر هذه الشروط و بالتالي التعارض مع الحكمة من التشريع.</w:t>
      </w:r>
    </w:p>
    <w:p w:rsidR="00A30FB5" w:rsidRDefault="00A30FB5" w:rsidP="00A30FB5">
      <w:pPr>
        <w:bidi/>
        <w:jc w:val="both"/>
        <w:rPr>
          <w:rFonts w:ascii="Simplified Arabic" w:hAnsi="Simplified Arabic" w:cs="Simplified Arabic"/>
          <w:sz w:val="32"/>
          <w:szCs w:val="32"/>
          <w:rtl/>
        </w:rPr>
      </w:pPr>
      <w:r>
        <w:rPr>
          <w:rFonts w:ascii="Simplified Arabic" w:hAnsi="Simplified Arabic" w:cs="Simplified Arabic" w:hint="cs"/>
          <w:sz w:val="32"/>
          <w:szCs w:val="32"/>
          <w:rtl/>
        </w:rPr>
        <w:t>أما الرأي الثالث فذهب للقول بأن عبء الاثبات يقع على عاتق القاضي المطلوب إليه إصدار الأمر بتنفيذ الحكم الأجنبي، و العلة في ذلك أن هذه الشروط تتعلق بالنظام العام، و الهدف من وضعها هو المحافظة على سيادة الدولة و تحقيق المصلحة العامة، كما أن القاضي هو المنوط بتطبيق القانون و طالما أن مسألة توافر الشروط اللازمة من المسائل القانونية فإنه هو المنوط إليه البحث فيها، و يبدو أن هذا الرأي هو الواجب مراعاته من طرف القاضي الجزائري التي يتعين عليه مراقبة مدى توافر الشروط اللازمة لتنفيذ الحكم الأجنبي، على أن لا يفرض على القاضي وحده إثبات توافر الشروط اللازمة بل يمكن أن يساعده الأطراف.</w:t>
      </w:r>
    </w:p>
    <w:p w:rsidR="00A30FB5" w:rsidRDefault="00A30FB5" w:rsidP="00A30FB5">
      <w:pPr>
        <w:bidi/>
        <w:jc w:val="both"/>
        <w:rPr>
          <w:rFonts w:ascii="Simplified Arabic" w:hAnsi="Simplified Arabic" w:cs="Simplified Arabic" w:hint="cs"/>
          <w:b/>
          <w:bCs/>
          <w:sz w:val="32"/>
          <w:szCs w:val="32"/>
          <w:rtl/>
        </w:rPr>
      </w:pPr>
    </w:p>
    <w:sectPr w:rsidR="00A30F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4FB" w:rsidRDefault="00F944FB" w:rsidP="00A30FB5">
      <w:pPr>
        <w:spacing w:after="0" w:line="240" w:lineRule="auto"/>
      </w:pPr>
      <w:r>
        <w:separator/>
      </w:r>
    </w:p>
  </w:endnote>
  <w:endnote w:type="continuationSeparator" w:id="0">
    <w:p w:rsidR="00F944FB" w:rsidRDefault="00F944FB" w:rsidP="00A3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4FB" w:rsidRDefault="00F944FB" w:rsidP="00A30FB5">
      <w:pPr>
        <w:spacing w:after="0" w:line="240" w:lineRule="auto"/>
      </w:pPr>
      <w:r>
        <w:separator/>
      </w:r>
    </w:p>
  </w:footnote>
  <w:footnote w:type="continuationSeparator" w:id="0">
    <w:p w:rsidR="00F944FB" w:rsidRDefault="00F944FB" w:rsidP="00A30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F6"/>
    <w:rsid w:val="0007355E"/>
    <w:rsid w:val="000C4F55"/>
    <w:rsid w:val="004A1B13"/>
    <w:rsid w:val="005639F6"/>
    <w:rsid w:val="005A12D9"/>
    <w:rsid w:val="00611990"/>
    <w:rsid w:val="00646F0A"/>
    <w:rsid w:val="00A30FB5"/>
    <w:rsid w:val="00DC36A6"/>
    <w:rsid w:val="00F944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12D9"/>
    <w:pPr>
      <w:ind w:left="720"/>
      <w:contextualSpacing/>
    </w:pPr>
  </w:style>
  <w:style w:type="paragraph" w:styleId="Notedebasdepage">
    <w:name w:val="footnote text"/>
    <w:basedOn w:val="Normal"/>
    <w:link w:val="NotedebasdepageCar"/>
    <w:uiPriority w:val="99"/>
    <w:unhideWhenUsed/>
    <w:rsid w:val="00A30FB5"/>
    <w:pPr>
      <w:spacing w:after="0" w:line="240" w:lineRule="auto"/>
    </w:pPr>
    <w:rPr>
      <w:rFonts w:eastAsiaTheme="minorEastAsia"/>
      <w:sz w:val="20"/>
      <w:szCs w:val="20"/>
      <w:lang w:eastAsia="fr-FR" w:bidi="ar-SA"/>
    </w:rPr>
  </w:style>
  <w:style w:type="character" w:customStyle="1" w:styleId="NotedebasdepageCar">
    <w:name w:val="Note de bas de page Car"/>
    <w:basedOn w:val="Policepardfaut"/>
    <w:link w:val="Notedebasdepage"/>
    <w:uiPriority w:val="99"/>
    <w:rsid w:val="00A30FB5"/>
    <w:rPr>
      <w:rFonts w:eastAsiaTheme="minorEastAsia"/>
      <w:sz w:val="20"/>
      <w:szCs w:val="20"/>
      <w:lang w:eastAsia="fr-FR"/>
    </w:rPr>
  </w:style>
  <w:style w:type="character" w:styleId="Appelnotedebasdep">
    <w:name w:val="footnote reference"/>
    <w:basedOn w:val="Policepardfaut"/>
    <w:uiPriority w:val="99"/>
    <w:semiHidden/>
    <w:unhideWhenUsed/>
    <w:rsid w:val="00A30F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12D9"/>
    <w:pPr>
      <w:ind w:left="720"/>
      <w:contextualSpacing/>
    </w:pPr>
  </w:style>
  <w:style w:type="paragraph" w:styleId="Notedebasdepage">
    <w:name w:val="footnote text"/>
    <w:basedOn w:val="Normal"/>
    <w:link w:val="NotedebasdepageCar"/>
    <w:uiPriority w:val="99"/>
    <w:unhideWhenUsed/>
    <w:rsid w:val="00A30FB5"/>
    <w:pPr>
      <w:spacing w:after="0" w:line="240" w:lineRule="auto"/>
    </w:pPr>
    <w:rPr>
      <w:rFonts w:eastAsiaTheme="minorEastAsia"/>
      <w:sz w:val="20"/>
      <w:szCs w:val="20"/>
      <w:lang w:eastAsia="fr-FR" w:bidi="ar-SA"/>
    </w:rPr>
  </w:style>
  <w:style w:type="character" w:customStyle="1" w:styleId="NotedebasdepageCar">
    <w:name w:val="Note de bas de page Car"/>
    <w:basedOn w:val="Policepardfaut"/>
    <w:link w:val="Notedebasdepage"/>
    <w:uiPriority w:val="99"/>
    <w:rsid w:val="00A30FB5"/>
    <w:rPr>
      <w:rFonts w:eastAsiaTheme="minorEastAsia"/>
      <w:sz w:val="20"/>
      <w:szCs w:val="20"/>
      <w:lang w:eastAsia="fr-FR"/>
    </w:rPr>
  </w:style>
  <w:style w:type="character" w:styleId="Appelnotedebasdep">
    <w:name w:val="footnote reference"/>
    <w:basedOn w:val="Policepardfaut"/>
    <w:uiPriority w:val="99"/>
    <w:semiHidden/>
    <w:unhideWhenUsed/>
    <w:rsid w:val="00A30F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485</Words>
  <Characters>2672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2024-05-13T17:14:00Z</dcterms:created>
  <dcterms:modified xsi:type="dcterms:W3CDTF">2024-05-14T09:36:00Z</dcterms:modified>
</cp:coreProperties>
</file>