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25" w:rsidRPr="00332221" w:rsidRDefault="00217BED" w:rsidP="00171A47">
      <w:pPr>
        <w:tabs>
          <w:tab w:val="left" w:pos="80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="00171A47" w:rsidRPr="00332221">
        <w:rPr>
          <w:rFonts w:ascii="Sakkal Majalla" w:hAnsi="Sakkal Majalla" w:cs="Sakkal Majalla"/>
          <w:sz w:val="32"/>
          <w:szCs w:val="32"/>
          <w:rtl/>
          <w:lang w:bidi="ar-DZ"/>
        </w:rPr>
        <w:t>وزارة</w:t>
      </w:r>
      <w:proofErr w:type="gramEnd"/>
      <w:r w:rsidR="00171A47"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التعليم العالي و البحث العلمي</w:t>
      </w:r>
    </w:p>
    <w:p w:rsidR="00171A47" w:rsidRPr="00332221" w:rsidRDefault="00171A47" w:rsidP="00171A47">
      <w:pPr>
        <w:tabs>
          <w:tab w:val="left" w:pos="80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>جامعة العربي بن مهيدي أم البواقي</w:t>
      </w:r>
    </w:p>
    <w:p w:rsidR="00171A47" w:rsidRPr="00332221" w:rsidRDefault="00171A47" w:rsidP="00171A47">
      <w:pPr>
        <w:tabs>
          <w:tab w:val="left" w:pos="80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>كلية</w:t>
      </w:r>
      <w:proofErr w:type="gramEnd"/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الحقوق و العلوم السياسية</w:t>
      </w:r>
    </w:p>
    <w:p w:rsidR="00171A47" w:rsidRPr="00332221" w:rsidRDefault="00171A47" w:rsidP="00171A47">
      <w:pPr>
        <w:tabs>
          <w:tab w:val="left" w:pos="80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>قسم الحقوق</w:t>
      </w:r>
    </w:p>
    <w:p w:rsidR="00480D00" w:rsidRPr="0020602C" w:rsidRDefault="008D4DE2" w:rsidP="008D4DE2">
      <w:pPr>
        <w:tabs>
          <w:tab w:val="left" w:pos="802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0602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الإجابة النموذجية ل</w:t>
      </w:r>
      <w:r w:rsidR="00171A47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امتحان السداسي ال</w:t>
      </w:r>
      <w:r w:rsidR="00002BEE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رابع</w:t>
      </w:r>
      <w:r w:rsidR="00171A47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مادة قانون الإجراءات الجزائية لفائدة طلبة السنة </w:t>
      </w:r>
      <w:r w:rsidR="00002BEE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الثانية</w:t>
      </w:r>
      <w:r w:rsidR="00171A47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02BEE" w:rsidRPr="0020602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–جذع مشترك-</w:t>
      </w:r>
    </w:p>
    <w:p w:rsidR="00332221" w:rsidRDefault="00E30FE0" w:rsidP="005A6015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5A601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</w:t>
      </w:r>
      <w:proofErr w:type="gramEnd"/>
      <w:r w:rsidRPr="005A601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الأول</w:t>
      </w:r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="00332221">
        <w:rPr>
          <w:rFonts w:ascii="Sakkal Majalla" w:hAnsi="Sakkal Majalla" w:cs="Sakkal Majalla" w:hint="cs"/>
          <w:sz w:val="32"/>
          <w:szCs w:val="32"/>
          <w:rtl/>
          <w:lang w:bidi="ar-DZ"/>
        </w:rPr>
        <w:t>على إثر جناية متلبس بها، قام ضابط الشرطة القضائية بإخطار وكيل الجمهورية الذي أخطر بدوره قاضي التحقيق</w:t>
      </w:r>
      <w:r w:rsidR="005A6015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3322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وصل هذا الأخير أولا إلى مسرح الجريمة و بادر في الحال بإجراء المعاينات، و التأكد من هويات الأشخاص، و مواجهتهم بالأشياء الموجودة على مسرح الجريمة، و غيرها من الإجراءات.</w:t>
      </w:r>
    </w:p>
    <w:p w:rsidR="00E30FE0" w:rsidRDefault="00332221" w:rsidP="00332221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ماهي الطبيعة القانونية للإجراءات التي باشرها قاضي التحقيق؟ علل إجابتك. </w:t>
      </w:r>
      <w:r w:rsidR="00975A10"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75A10" w:rsidRPr="00FC78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</w:t>
      </w:r>
      <w:r w:rsidRPr="00FC78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="00975A10" w:rsidRPr="00FC78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ن)</w:t>
      </w:r>
    </w:p>
    <w:p w:rsidR="00817594" w:rsidRPr="00817594" w:rsidRDefault="00817594" w:rsidP="0020602C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75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الإجابة:</w:t>
      </w:r>
      <w:r w:rsidRPr="005555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الإجراءات التي باشرها قاضي التحقيق </w:t>
      </w:r>
      <w:r w:rsidR="00555575">
        <w:rPr>
          <w:rFonts w:ascii="Sakkal Majalla" w:hAnsi="Sakkal Majalla" w:cs="Sakkal Majalla" w:hint="cs"/>
          <w:sz w:val="32"/>
          <w:szCs w:val="32"/>
          <w:rtl/>
          <w:lang w:bidi="ar-DZ"/>
        </w:rPr>
        <w:t>تعد إجراءات بحث وتحري و لا تعد إجراءات تحقيق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>(02 ن)</w:t>
      </w:r>
      <w:r w:rsidR="0063574E">
        <w:rPr>
          <w:rFonts w:ascii="Sakkal Majalla" w:hAnsi="Sakkal Majalla" w:cs="Sakkal Majalla" w:hint="cs"/>
          <w:sz w:val="32"/>
          <w:szCs w:val="32"/>
          <w:rtl/>
          <w:lang w:bidi="ar-DZ"/>
        </w:rPr>
        <w:t>، نظرا لعدم حصول</w:t>
      </w:r>
      <w:r w:rsidR="002060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قاضي التحقيق</w:t>
      </w:r>
      <w:r w:rsidR="0063574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طلب افتتاحي بفتح تحقيق </w:t>
      </w:r>
      <w:r w:rsidR="0020602C">
        <w:rPr>
          <w:rFonts w:ascii="Sakkal Majalla" w:hAnsi="Sakkal Majalla" w:cs="Sakkal Majalla" w:hint="cs"/>
          <w:sz w:val="32"/>
          <w:szCs w:val="32"/>
          <w:rtl/>
          <w:lang w:bidi="ar-DZ"/>
        </w:rPr>
        <w:t>صادر عن</w:t>
      </w:r>
      <w:r w:rsidR="0063574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وكيل الجمهورية. و هي إجراءات صحيحة منتجة لآثارها القانونية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(02ن)</w:t>
      </w:r>
      <w:r w:rsidR="0063574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30FE0" w:rsidRDefault="00332221" w:rsidP="00E30FE0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 الثاني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أجاز المشرع الجزائري لقاضي التحقيق مباشرة إجراءات التحقيق بنفسه، كما أجاز له أن يعهد بها إلى غيره وفق ضوابط قانونية محدّدة.</w:t>
      </w:r>
    </w:p>
    <w:p w:rsidR="00332221" w:rsidRDefault="00332221" w:rsidP="00332221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حدّد التسمية القانونية لهذه الإجازة و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اذكر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ضوابطها. </w:t>
      </w:r>
      <w:r w:rsidRPr="00FC78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(04 ن)</w:t>
      </w:r>
    </w:p>
    <w:p w:rsidR="00C3409C" w:rsidRDefault="00675112" w:rsidP="00C3409C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75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الإجابة:</w:t>
      </w:r>
      <w:r w:rsidRPr="005555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="00C3409C">
        <w:rPr>
          <w:rFonts w:ascii="Sakkal Majalla" w:hAnsi="Sakkal Majalla" w:cs="Sakkal Majalla" w:hint="cs"/>
          <w:sz w:val="32"/>
          <w:szCs w:val="32"/>
          <w:rtl/>
          <w:lang w:bidi="ar-DZ"/>
        </w:rPr>
        <w:t>التسمية</w:t>
      </w:r>
      <w:proofErr w:type="gramEnd"/>
      <w:r w:rsidR="00C3409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القانونية لهذه الإجازة: إنابة قضائية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(02ن)</w:t>
      </w:r>
      <w:r w:rsidR="00C3409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3409C" w:rsidRDefault="00C3409C" w:rsidP="00C3409C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ضوابطها: - يجب أن تكون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الإنابة</w:t>
      </w:r>
      <w:r w:rsidR="00534FFC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534F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مكتوبة</w:t>
      </w:r>
      <w:proofErr w:type="gramEnd"/>
      <w:r w:rsidR="00534FF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محددة و لا تجوز بتفويض عام.</w:t>
      </w:r>
    </w:p>
    <w:p w:rsidR="00C3409C" w:rsidRDefault="00C3409C" w:rsidP="00FD31CF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لا تجوز الإنابة في إجراءات: استجواب المتهم، مواجهته بالخصو</w:t>
      </w:r>
      <w:r w:rsidR="00FD31CF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 سماع أقوال المدعي المدني.</w:t>
      </w:r>
    </w:p>
    <w:p w:rsidR="00C3409C" w:rsidRPr="00C3409C" w:rsidRDefault="00C3409C" w:rsidP="00C3409C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يجوز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إنابة ضابط للشرطة القضائية أو قاض للتحقيق، أو أي قاض آخر من قضاة المحكمة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(02ن)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32221" w:rsidRDefault="00332221" w:rsidP="00332221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الثالث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لغرفة الاتهام اختصاص</w:t>
      </w:r>
      <w:r w:rsidR="005A60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نوعي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مزدوج، اشرح ذلك. </w:t>
      </w:r>
      <w:r w:rsidRPr="00FC78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(03ن)</w:t>
      </w:r>
    </w:p>
    <w:p w:rsidR="00675112" w:rsidRDefault="00675112" w:rsidP="00675112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75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الإجابة:</w:t>
      </w:r>
      <w:r w:rsidRPr="005555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لغرفة الاتهام اختصاص مزدوج؛</w:t>
      </w:r>
    </w:p>
    <w:p w:rsidR="00675112" w:rsidRDefault="00675112" w:rsidP="00675112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جهة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استئناف لأعمال قاضي التحقيق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(1.5ن)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75112" w:rsidRPr="00675112" w:rsidRDefault="00675112" w:rsidP="00675112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درجة ثانية للتحقيق في الجرائم الموصوفة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جنايات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 w:rsidR="00FC7858" w:rsidRPr="00FC78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C7858">
        <w:rPr>
          <w:rFonts w:ascii="Sakkal Majalla" w:hAnsi="Sakkal Majalla" w:cs="Sakkal Majalla" w:hint="cs"/>
          <w:sz w:val="32"/>
          <w:szCs w:val="32"/>
          <w:rtl/>
          <w:lang w:bidi="ar-DZ"/>
        </w:rPr>
        <w:t>(1.5ن).</w:t>
      </w:r>
    </w:p>
    <w:p w:rsidR="00A13B30" w:rsidRDefault="00332221" w:rsidP="00332221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الرابع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أذكر دون شرح أوامر التصرف التي يصدرها كل من؛ وكيل الجمهورية، قاضي التحقيق، و غرفة الاتهام.</w:t>
      </w:r>
      <w:r w:rsidR="00A13B3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13B30" w:rsidRPr="00FC78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(05 ن)</w:t>
      </w:r>
    </w:p>
    <w:p w:rsidR="00E9438D" w:rsidRDefault="00E9438D" w:rsidP="00E9438D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75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الإجابة:</w:t>
      </w:r>
      <w:r w:rsidRPr="0055557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أوامر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تصرف وكيل الجمهورية: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أمر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حفظ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الملف.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(0.5ن)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الإحالة إلى القسم المختص (في المخالفات و الجنح التي لا تستدعي التحقيق).</w:t>
      </w:r>
      <w:r w:rsidR="001B1406" w:rsidRP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>(0.5ن)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الطلب الافتتاحي بفتح تحقيق (في الجنايات و الجنح التي يكون التحقيق فيها وجوبيا أو كلما رأى ذلك ضروريا).</w:t>
      </w:r>
      <w:r w:rsidR="001B1406" w:rsidRP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>(0.5ن)</w:t>
      </w:r>
    </w:p>
    <w:p w:rsidR="00E9438D" w:rsidRDefault="00E9438D" w:rsidP="00E9438D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أوامر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F3F4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تصرف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قاضي التحقيق: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أمر انتفاء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وجه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الدعوى.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(0.5ن)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أمر الإحالة إلى القسم المختص (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المخالفات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الجنح).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(0.5ن)</w:t>
      </w:r>
    </w:p>
    <w:p w:rsidR="00E9438D" w:rsidRDefault="00E9438D" w:rsidP="00E9438D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أمر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الإحالة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إلى </w:t>
      </w:r>
      <w:r w:rsidR="000F3F40">
        <w:rPr>
          <w:rFonts w:ascii="Sakkal Majalla" w:hAnsi="Sakkal Majalla" w:cs="Sakkal Majalla" w:hint="cs"/>
          <w:sz w:val="32"/>
          <w:szCs w:val="32"/>
          <w:rtl/>
          <w:lang w:bidi="ar-DZ"/>
        </w:rPr>
        <w:t>غرفة الاتهام عن طريق النائب العام (عندما يتعلق الأمر بجناية).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(0.5ن)</w:t>
      </w:r>
    </w:p>
    <w:p w:rsidR="000F3F40" w:rsidRDefault="000F3F40" w:rsidP="000F3F40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أوامر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تصرف غرفة الاتهام:</w:t>
      </w:r>
    </w:p>
    <w:p w:rsidR="000F3F40" w:rsidRDefault="000F3F40" w:rsidP="000F3F40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أمر انتفاء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وجه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الدعوى.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(0.5ن)</w:t>
      </w:r>
    </w:p>
    <w:p w:rsidR="000F3F40" w:rsidRDefault="000F3F40" w:rsidP="000F3F40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أمر الإحالة إلى القسم المختص (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المخالفات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الجنح).</w:t>
      </w:r>
      <w:r w:rsidR="001B1406" w:rsidRP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(0.5ن) </w:t>
      </w:r>
    </w:p>
    <w:p w:rsidR="000F3F40" w:rsidRPr="000F3F40" w:rsidRDefault="000F3F40" w:rsidP="000F3F40">
      <w:pPr>
        <w:pStyle w:val="Paragraphedeliste"/>
        <w:numPr>
          <w:ilvl w:val="0"/>
          <w:numId w:val="2"/>
        </w:num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قرار الإحالة النهائي إلى محكمة الجنايات الابتدائية (عندما يتعلق الأمر بجناية).</w:t>
      </w:r>
      <w:r w:rsidR="001B14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(01ن)</w:t>
      </w:r>
    </w:p>
    <w:p w:rsidR="00CA5090" w:rsidRDefault="005A6015" w:rsidP="00480D00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A601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 الخامس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محكمة الجنايات (الابتدائية أو الاستئنافية) محكمة اقتناع أم محكمة تسبيب؟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وضّح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إجابتك </w:t>
      </w:r>
      <w:r w:rsidRPr="00FC78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(04ن)</w:t>
      </w:r>
      <w:r w:rsidR="003322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944508" w:rsidRPr="00944508" w:rsidRDefault="00944508" w:rsidP="00944508">
      <w:pPr>
        <w:tabs>
          <w:tab w:val="left" w:pos="8020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175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الإجابة: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محكمة الجنايات محكمة اقتناع و تسبيب في الوقت ذاته</w:t>
      </w:r>
      <w:r w:rsidR="001A7A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(02ن)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؛ هي محكمة اقتناع استنادا إلى الاقتناع الشخصي المشترط بموجب نص المادة 307 من قانون الإجراءات الجزائية، و محكمة تسبيب </w:t>
      </w:r>
      <w:r w:rsidR="00CB45DD">
        <w:rPr>
          <w:rFonts w:ascii="Sakkal Majalla" w:hAnsi="Sakkal Majalla" w:cs="Sakkal Majalla" w:hint="cs"/>
          <w:sz w:val="32"/>
          <w:szCs w:val="32"/>
          <w:rtl/>
          <w:lang w:bidi="ar-DZ"/>
        </w:rPr>
        <w:t>بعد اشتراط ورقة التسبيب المرفقة بحكم المحكمة.</w:t>
      </w:r>
      <w:r w:rsidR="001A7A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(02ن)</w:t>
      </w:r>
    </w:p>
    <w:p w:rsidR="00CA5090" w:rsidRPr="00332221" w:rsidRDefault="00CA5090" w:rsidP="00CA5090">
      <w:pPr>
        <w:tabs>
          <w:tab w:val="left" w:pos="8020"/>
        </w:tabs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>مع</w:t>
      </w:r>
      <w:proofErr w:type="gramEnd"/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تمنياتي لكم بالتوفيق و النجاح.</w:t>
      </w:r>
    </w:p>
    <w:p w:rsidR="00CA5090" w:rsidRPr="00332221" w:rsidRDefault="00CA5090" w:rsidP="00332221">
      <w:pPr>
        <w:tabs>
          <w:tab w:val="left" w:pos="8020"/>
        </w:tabs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32221">
        <w:rPr>
          <w:rFonts w:ascii="Sakkal Majalla" w:hAnsi="Sakkal Majalla" w:cs="Sakkal Majalla"/>
          <w:sz w:val="32"/>
          <w:szCs w:val="32"/>
          <w:rtl/>
          <w:lang w:bidi="ar-DZ"/>
        </w:rPr>
        <w:t>محترمكم د/مراد مناع.</w:t>
      </w:r>
    </w:p>
    <w:sectPr w:rsidR="00CA5090" w:rsidRPr="00332221" w:rsidSect="002D4BEB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01A3"/>
    <w:multiLevelType w:val="hybridMultilevel"/>
    <w:tmpl w:val="9F0C0F46"/>
    <w:lvl w:ilvl="0" w:tplc="46C43E12">
      <w:numFmt w:val="bullet"/>
      <w:lvlText w:val="-"/>
      <w:lvlJc w:val="left"/>
      <w:pPr>
        <w:ind w:left="99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74966154"/>
    <w:multiLevelType w:val="hybridMultilevel"/>
    <w:tmpl w:val="A1E430C0"/>
    <w:lvl w:ilvl="0" w:tplc="989E5CA6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58"/>
    <w:rsid w:val="00002BEE"/>
    <w:rsid w:val="0000609E"/>
    <w:rsid w:val="00050E6E"/>
    <w:rsid w:val="000767FF"/>
    <w:rsid w:val="000A50F4"/>
    <w:rsid w:val="000D6A41"/>
    <w:rsid w:val="000E2045"/>
    <w:rsid w:val="000E6573"/>
    <w:rsid w:val="000F3F40"/>
    <w:rsid w:val="001320FC"/>
    <w:rsid w:val="00171A47"/>
    <w:rsid w:val="001809AE"/>
    <w:rsid w:val="001817DE"/>
    <w:rsid w:val="001A7AE2"/>
    <w:rsid w:val="001B1406"/>
    <w:rsid w:val="001B795B"/>
    <w:rsid w:val="001D3910"/>
    <w:rsid w:val="0020602C"/>
    <w:rsid w:val="00217BED"/>
    <w:rsid w:val="00244F65"/>
    <w:rsid w:val="00253579"/>
    <w:rsid w:val="0025743B"/>
    <w:rsid w:val="002B7D26"/>
    <w:rsid w:val="002D4BEB"/>
    <w:rsid w:val="00311215"/>
    <w:rsid w:val="00332221"/>
    <w:rsid w:val="003832AF"/>
    <w:rsid w:val="00385F01"/>
    <w:rsid w:val="003B1EC2"/>
    <w:rsid w:val="003C6393"/>
    <w:rsid w:val="00434337"/>
    <w:rsid w:val="00460F4D"/>
    <w:rsid w:val="004712D2"/>
    <w:rsid w:val="004750C2"/>
    <w:rsid w:val="00480D00"/>
    <w:rsid w:val="004935AE"/>
    <w:rsid w:val="00534FFC"/>
    <w:rsid w:val="00555575"/>
    <w:rsid w:val="00592513"/>
    <w:rsid w:val="005A6015"/>
    <w:rsid w:val="00624A44"/>
    <w:rsid w:val="00633D92"/>
    <w:rsid w:val="0063574E"/>
    <w:rsid w:val="00675112"/>
    <w:rsid w:val="00685057"/>
    <w:rsid w:val="006E757E"/>
    <w:rsid w:val="00731386"/>
    <w:rsid w:val="007D5CC1"/>
    <w:rsid w:val="007E79C3"/>
    <w:rsid w:val="007F495C"/>
    <w:rsid w:val="008116DB"/>
    <w:rsid w:val="00817594"/>
    <w:rsid w:val="0085099B"/>
    <w:rsid w:val="008D4DE2"/>
    <w:rsid w:val="009243C0"/>
    <w:rsid w:val="00944508"/>
    <w:rsid w:val="00975A10"/>
    <w:rsid w:val="009B5936"/>
    <w:rsid w:val="009E1CA5"/>
    <w:rsid w:val="00A13B30"/>
    <w:rsid w:val="00A53858"/>
    <w:rsid w:val="00A8298B"/>
    <w:rsid w:val="00AA29C6"/>
    <w:rsid w:val="00AD75D0"/>
    <w:rsid w:val="00B51C2E"/>
    <w:rsid w:val="00B53DAA"/>
    <w:rsid w:val="00BD49AF"/>
    <w:rsid w:val="00BF6418"/>
    <w:rsid w:val="00C06338"/>
    <w:rsid w:val="00C121EB"/>
    <w:rsid w:val="00C3409C"/>
    <w:rsid w:val="00C54205"/>
    <w:rsid w:val="00C93F8A"/>
    <w:rsid w:val="00CA5090"/>
    <w:rsid w:val="00CB45DD"/>
    <w:rsid w:val="00CB6362"/>
    <w:rsid w:val="00CC5802"/>
    <w:rsid w:val="00CD3156"/>
    <w:rsid w:val="00CF4CA5"/>
    <w:rsid w:val="00D02388"/>
    <w:rsid w:val="00D27932"/>
    <w:rsid w:val="00D71E84"/>
    <w:rsid w:val="00D83642"/>
    <w:rsid w:val="00DA1773"/>
    <w:rsid w:val="00DF45AE"/>
    <w:rsid w:val="00DF61B3"/>
    <w:rsid w:val="00E011B3"/>
    <w:rsid w:val="00E15720"/>
    <w:rsid w:val="00E30FE0"/>
    <w:rsid w:val="00E363CA"/>
    <w:rsid w:val="00E40F54"/>
    <w:rsid w:val="00E9438D"/>
    <w:rsid w:val="00EA0ECC"/>
    <w:rsid w:val="00EA1F25"/>
    <w:rsid w:val="00EC5563"/>
    <w:rsid w:val="00ED3AEA"/>
    <w:rsid w:val="00F11A78"/>
    <w:rsid w:val="00F1274B"/>
    <w:rsid w:val="00F900C8"/>
    <w:rsid w:val="00FC7858"/>
    <w:rsid w:val="00FD1429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E02D-8DDF-4CDB-A60B-3277A80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Doyen-Droit</cp:lastModifiedBy>
  <cp:revision>19</cp:revision>
  <cp:lastPrinted>2020-12-15T07:11:00Z</cp:lastPrinted>
  <dcterms:created xsi:type="dcterms:W3CDTF">2024-05-12T08:11:00Z</dcterms:created>
  <dcterms:modified xsi:type="dcterms:W3CDTF">2024-05-14T10:19:00Z</dcterms:modified>
</cp:coreProperties>
</file>