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4E" w:rsidRPr="002A33A7" w:rsidRDefault="0028354E" w:rsidP="00201197">
      <w:pPr>
        <w:bidi/>
        <w:jc w:val="center"/>
        <w:rPr>
          <w:rFonts w:ascii="Simplified Arabic" w:hAnsi="Simplified Arabic" w:cs="Simplified Arabic" w:hint="cs"/>
          <w:sz w:val="28"/>
          <w:szCs w:val="28"/>
          <w:u w:val="single"/>
          <w:rtl/>
          <w:lang w:bidi="ar-DZ"/>
        </w:rPr>
      </w:pPr>
      <w:r w:rsidRPr="002A33A7">
        <w:rPr>
          <w:rFonts w:ascii="Simplified Arabic" w:hAnsi="Simplified Arabic" w:cs="Simplified Arabic"/>
          <w:sz w:val="28"/>
          <w:szCs w:val="28"/>
          <w:u w:val="single"/>
          <w:rtl/>
          <w:lang w:bidi="ar-DZ"/>
        </w:rPr>
        <w:t xml:space="preserve">الإجابة النموذجية لمادة </w:t>
      </w:r>
      <w:r w:rsidR="00201197">
        <w:rPr>
          <w:rFonts w:ascii="Simplified Arabic" w:hAnsi="Simplified Arabic" w:cs="Simplified Arabic"/>
          <w:sz w:val="28"/>
          <w:szCs w:val="28"/>
          <w:u w:val="single"/>
          <w:rtl/>
          <w:lang w:bidi="ar-DZ"/>
        </w:rPr>
        <w:t xml:space="preserve">قانون </w:t>
      </w:r>
      <w:r w:rsidR="00201197">
        <w:rPr>
          <w:rFonts w:ascii="Simplified Arabic" w:hAnsi="Simplified Arabic" w:cs="Simplified Arabic" w:hint="cs"/>
          <w:sz w:val="28"/>
          <w:szCs w:val="28"/>
          <w:u w:val="single"/>
          <w:rtl/>
          <w:lang w:bidi="ar-DZ"/>
        </w:rPr>
        <w:t>الضبط الاقتصادي</w:t>
      </w:r>
    </w:p>
    <w:p w:rsidR="005521A0" w:rsidRDefault="00B77312" w:rsidP="005521A0">
      <w:pPr>
        <w:bidi/>
        <w:rPr>
          <w:rFonts w:ascii="Simplified Arabic" w:hAnsi="Simplified Arabic" w:cs="Simplified Arabic"/>
          <w:b/>
          <w:bCs/>
          <w:sz w:val="28"/>
          <w:szCs w:val="28"/>
          <w:rtl/>
          <w:lang w:bidi="ar-DZ"/>
        </w:rPr>
      </w:pPr>
      <w:r w:rsidRPr="002A33A7">
        <w:rPr>
          <w:rFonts w:ascii="Simplified Arabic" w:hAnsi="Simplified Arabic" w:cs="Simplified Arabic"/>
          <w:b/>
          <w:bCs/>
          <w:sz w:val="28"/>
          <w:szCs w:val="28"/>
          <w:u w:val="single"/>
          <w:rtl/>
          <w:lang w:bidi="ar-DZ"/>
        </w:rPr>
        <w:t>الإج</w:t>
      </w:r>
      <w:r>
        <w:rPr>
          <w:rFonts w:ascii="Simplified Arabic" w:hAnsi="Simplified Arabic" w:cs="Simplified Arabic" w:hint="cs"/>
          <w:b/>
          <w:bCs/>
          <w:sz w:val="28"/>
          <w:szCs w:val="28"/>
          <w:u w:val="single"/>
          <w:rtl/>
          <w:lang w:bidi="ar-DZ"/>
        </w:rPr>
        <w:t>ـ</w:t>
      </w:r>
      <w:r w:rsidRPr="002A33A7">
        <w:rPr>
          <w:rFonts w:ascii="Simplified Arabic" w:hAnsi="Simplified Arabic" w:cs="Simplified Arabic"/>
          <w:b/>
          <w:bCs/>
          <w:sz w:val="28"/>
          <w:szCs w:val="28"/>
          <w:u w:val="single"/>
          <w:rtl/>
          <w:lang w:bidi="ar-DZ"/>
        </w:rPr>
        <w:t xml:space="preserve">ابة </w:t>
      </w:r>
      <w:proofErr w:type="gramStart"/>
      <w:r w:rsidRPr="002A33A7">
        <w:rPr>
          <w:rFonts w:ascii="Simplified Arabic" w:hAnsi="Simplified Arabic" w:cs="Simplified Arabic"/>
          <w:b/>
          <w:bCs/>
          <w:sz w:val="28"/>
          <w:szCs w:val="28"/>
          <w:u w:val="single"/>
          <w:rtl/>
          <w:lang w:bidi="ar-DZ"/>
        </w:rPr>
        <w:t>ال</w:t>
      </w:r>
      <w:r>
        <w:rPr>
          <w:rFonts w:ascii="Simplified Arabic" w:hAnsi="Simplified Arabic" w:cs="Simplified Arabic" w:hint="cs"/>
          <w:b/>
          <w:bCs/>
          <w:sz w:val="28"/>
          <w:szCs w:val="28"/>
          <w:u w:val="single"/>
          <w:rtl/>
          <w:lang w:bidi="ar-DZ"/>
        </w:rPr>
        <w:t>أولى</w:t>
      </w:r>
      <w:r w:rsidRPr="002A33A7">
        <w:rPr>
          <w:rFonts w:ascii="Simplified Arabic" w:hAnsi="Simplified Arabic" w:cs="Simplified Arabic"/>
          <w:b/>
          <w:bCs/>
          <w:sz w:val="28"/>
          <w:szCs w:val="28"/>
          <w:u w:val="single"/>
          <w:rtl/>
          <w:lang w:bidi="ar-DZ"/>
        </w:rPr>
        <w:t xml:space="preserve"> </w:t>
      </w:r>
      <w:r w:rsidRPr="002A33A7">
        <w:rPr>
          <w:rFonts w:ascii="Simplified Arabic" w:hAnsi="Simplified Arabic" w:cs="Simplified Arabic"/>
          <w:b/>
          <w:bCs/>
          <w:sz w:val="28"/>
          <w:szCs w:val="28"/>
          <w:rtl/>
          <w:lang w:bidi="ar-DZ"/>
        </w:rPr>
        <w:t>:</w:t>
      </w:r>
      <w:proofErr w:type="gramEnd"/>
      <w:r w:rsidRPr="002A33A7">
        <w:rPr>
          <w:rFonts w:ascii="Simplified Arabic" w:hAnsi="Simplified Arabic" w:cs="Simplified Arabic"/>
          <w:b/>
          <w:bCs/>
          <w:sz w:val="28"/>
          <w:szCs w:val="28"/>
          <w:rtl/>
          <w:lang w:bidi="ar-DZ"/>
        </w:rPr>
        <w:t xml:space="preserve"> </w:t>
      </w:r>
      <w:r w:rsidR="005C4484">
        <w:rPr>
          <w:rFonts w:ascii="Simplified Arabic" w:hAnsi="Simplified Arabic" w:cs="Simplified Arabic" w:hint="cs"/>
          <w:b/>
          <w:bCs/>
          <w:sz w:val="28"/>
          <w:szCs w:val="28"/>
          <w:rtl/>
          <w:lang w:bidi="ar-DZ"/>
        </w:rPr>
        <w:t xml:space="preserve"> يتم التركيز على ما يلي </w:t>
      </w:r>
    </w:p>
    <w:p w:rsidR="00391BEB" w:rsidRDefault="00336B23" w:rsidP="00E11AC0">
      <w:pPr>
        <w:bidi/>
        <w:ind w:right="-142"/>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00201197">
        <w:rPr>
          <w:rFonts w:ascii="Simplified Arabic" w:hAnsi="Simplified Arabic" w:cs="Simplified Arabic" w:hint="cs"/>
          <w:sz w:val="28"/>
          <w:szCs w:val="28"/>
          <w:rtl/>
          <w:lang w:bidi="ar-DZ"/>
        </w:rPr>
        <w:t xml:space="preserve">بالنظر لتعرض النظام الرأسمالي الحر للأزمات ( اضطراب السوق - الاحتكار </w:t>
      </w:r>
      <w:r w:rsidR="00201197">
        <w:rPr>
          <w:rFonts w:ascii="Simplified Arabic" w:hAnsi="Simplified Arabic" w:cs="Simplified Arabic"/>
          <w:sz w:val="28"/>
          <w:szCs w:val="28"/>
          <w:rtl/>
          <w:lang w:bidi="ar-DZ"/>
        </w:rPr>
        <w:t>–</w:t>
      </w:r>
      <w:r w:rsidR="00201197">
        <w:rPr>
          <w:rFonts w:ascii="Simplified Arabic" w:hAnsi="Simplified Arabic" w:cs="Simplified Arabic" w:hint="cs"/>
          <w:sz w:val="28"/>
          <w:szCs w:val="28"/>
          <w:rtl/>
          <w:lang w:bidi="ar-DZ"/>
        </w:rPr>
        <w:t xml:space="preserve"> </w:t>
      </w:r>
      <w:proofErr w:type="gramStart"/>
      <w:r w:rsidR="00201197">
        <w:rPr>
          <w:rFonts w:ascii="Simplified Arabic" w:hAnsi="Simplified Arabic" w:cs="Simplified Arabic" w:hint="cs"/>
          <w:sz w:val="28"/>
          <w:szCs w:val="28"/>
          <w:rtl/>
          <w:lang w:bidi="ar-DZ"/>
        </w:rPr>
        <w:t>الكساد .</w:t>
      </w:r>
      <w:proofErr w:type="gramEnd"/>
      <w:r w:rsidR="00201197">
        <w:rPr>
          <w:rFonts w:ascii="Simplified Arabic" w:hAnsi="Simplified Arabic" w:cs="Simplified Arabic" w:hint="cs"/>
          <w:sz w:val="28"/>
          <w:szCs w:val="28"/>
          <w:rtl/>
          <w:lang w:bidi="ar-DZ"/>
        </w:rPr>
        <w:t>.. )، والقائم على الحرية والمبادرة الفردية . سمح للدولة بالتدخل في الاقتصاد لضمان التوازن للسوق ومن أهم سمات هذا التدخل هو إنشاء سلطات الضبط الاقتصادي</w:t>
      </w:r>
      <w:r w:rsidR="00E11AC0">
        <w:rPr>
          <w:rFonts w:ascii="Simplified Arabic" w:hAnsi="Simplified Arabic" w:cs="Simplified Arabic" w:hint="cs"/>
          <w:sz w:val="28"/>
          <w:szCs w:val="28"/>
          <w:rtl/>
          <w:lang w:bidi="ar-DZ"/>
        </w:rPr>
        <w:t xml:space="preserve"> وهو ما حدث في النظام </w:t>
      </w:r>
      <w:proofErr w:type="spellStart"/>
      <w:r w:rsidR="00E11AC0">
        <w:rPr>
          <w:rFonts w:ascii="Simplified Arabic" w:hAnsi="Simplified Arabic" w:cs="Simplified Arabic" w:hint="cs"/>
          <w:sz w:val="28"/>
          <w:szCs w:val="28"/>
          <w:rtl/>
          <w:lang w:bidi="ar-DZ"/>
        </w:rPr>
        <w:t>الأنجلوساكسوني</w:t>
      </w:r>
      <w:proofErr w:type="spellEnd"/>
      <w:r w:rsidR="00E11AC0">
        <w:rPr>
          <w:rFonts w:ascii="Simplified Arabic" w:hAnsi="Simplified Arabic" w:cs="Simplified Arabic" w:hint="cs"/>
          <w:sz w:val="28"/>
          <w:szCs w:val="28"/>
          <w:rtl/>
          <w:lang w:bidi="ar-DZ"/>
        </w:rPr>
        <w:t xml:space="preserve"> ( الولايات المتحدة + بريطانيا )</w:t>
      </w:r>
      <w:r w:rsidR="00201197">
        <w:rPr>
          <w:rFonts w:ascii="Simplified Arabic" w:hAnsi="Simplified Arabic" w:cs="Simplified Arabic" w:hint="cs"/>
          <w:sz w:val="28"/>
          <w:szCs w:val="28"/>
          <w:rtl/>
          <w:lang w:bidi="ar-DZ"/>
        </w:rPr>
        <w:t>. وعليه فإن مبرر وجودها هو إضفاء طابع الحياد، من خلال التأكيد على طابع الاستقلالية لهيئات الضبط في مجال الاقتصاد والسوق.</w:t>
      </w:r>
    </w:p>
    <w:p w:rsidR="00201197" w:rsidRDefault="00201197" w:rsidP="00201197">
      <w:pPr>
        <w:bidi/>
        <w:ind w:right="-142"/>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وترفض الدولة الاشتراكية وجود مقل هذه الهيئات نظرا لهيمنة الدولة على الاقتصاد والارتكاز على الملكية الجماعية لوسائل </w:t>
      </w:r>
      <w:proofErr w:type="spellStart"/>
      <w:r>
        <w:rPr>
          <w:rFonts w:ascii="Simplified Arabic" w:hAnsi="Simplified Arabic" w:cs="Simplified Arabic" w:hint="cs"/>
          <w:sz w:val="28"/>
          <w:szCs w:val="28"/>
          <w:rtl/>
          <w:lang w:bidi="ar-DZ"/>
        </w:rPr>
        <w:t>الانتاج</w:t>
      </w:r>
      <w:proofErr w:type="spellEnd"/>
      <w:r>
        <w:rPr>
          <w:rFonts w:ascii="Simplified Arabic" w:hAnsi="Simplified Arabic" w:cs="Simplified Arabic" w:hint="cs"/>
          <w:sz w:val="28"/>
          <w:szCs w:val="28"/>
          <w:rtl/>
          <w:lang w:bidi="ar-DZ"/>
        </w:rPr>
        <w:t>. والذي كان مطبقا في الجزائر قبل اعتماد اقتصاد السوق وال</w:t>
      </w:r>
      <w:r w:rsidR="00E11AC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نفتاح السياسي.</w:t>
      </w:r>
    </w:p>
    <w:p w:rsidR="00E11AC0" w:rsidRDefault="00E11AC0" w:rsidP="00E11AC0">
      <w:pPr>
        <w:bidi/>
        <w:ind w:right="-142"/>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لقد</w:t>
      </w:r>
      <w:proofErr w:type="gramEnd"/>
      <w:r>
        <w:rPr>
          <w:rFonts w:ascii="Simplified Arabic" w:hAnsi="Simplified Arabic" w:cs="Simplified Arabic" w:hint="cs"/>
          <w:sz w:val="28"/>
          <w:szCs w:val="28"/>
          <w:rtl/>
          <w:lang w:bidi="ar-DZ"/>
        </w:rPr>
        <w:t xml:space="preserve"> تم انسحاب الدولة من المجال الاقتصادي وتشجيع المبادرة الخاصة والاستثمار، ولتفادي الفوضى تم استحداث هذه الهيئات بالاعتماد على التجربة الفرنسية.</w:t>
      </w:r>
    </w:p>
    <w:p w:rsidR="00E11AC0" w:rsidRDefault="00E11AC0" w:rsidP="007B7167">
      <w:pPr>
        <w:bidi/>
        <w:ind w:right="-142"/>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وفي الجزائر بالنظر لخصوصية النظام السياسي والاقتصادي والاجتماعي أيضا، كانت لسلطات الضبط الاقتصادي خصوصية عن النموذج الغربي، تتمثل أساسا في نسبية استقلاليتها والاختصاصات الضيقة نوعا ما، إضافة إلى عدم تفعيل بعض هذه السلطات كما هو الحال بالنسبة ل</w:t>
      </w:r>
      <w:r w:rsidR="007B7167">
        <w:rPr>
          <w:rFonts w:ascii="Simplified Arabic" w:hAnsi="Simplified Arabic" w:cs="Simplified Arabic" w:hint="cs"/>
          <w:sz w:val="28"/>
          <w:szCs w:val="28"/>
          <w:rtl/>
          <w:lang w:bidi="ar-DZ"/>
        </w:rPr>
        <w:t>مجال ا</w:t>
      </w:r>
      <w:r>
        <w:rPr>
          <w:rFonts w:ascii="Simplified Arabic" w:hAnsi="Simplified Arabic" w:cs="Simplified Arabic" w:hint="cs"/>
          <w:sz w:val="28"/>
          <w:szCs w:val="28"/>
          <w:rtl/>
          <w:lang w:bidi="ar-DZ"/>
        </w:rPr>
        <w:t xml:space="preserve">لمياه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الصيدلة ... </w:t>
      </w:r>
    </w:p>
    <w:p w:rsidR="00B41A3A" w:rsidRDefault="0028354E" w:rsidP="00B41A3A">
      <w:pPr>
        <w:bidi/>
        <w:rPr>
          <w:rFonts w:ascii="Simplified Arabic" w:hAnsi="Simplified Arabic" w:cs="Simplified Arabic"/>
          <w:sz w:val="28"/>
          <w:szCs w:val="28"/>
          <w:rtl/>
          <w:lang w:bidi="ar-DZ"/>
        </w:rPr>
      </w:pPr>
      <w:r w:rsidRPr="002A33A7">
        <w:rPr>
          <w:rFonts w:ascii="Simplified Arabic" w:hAnsi="Simplified Arabic" w:cs="Simplified Arabic"/>
          <w:b/>
          <w:bCs/>
          <w:sz w:val="28"/>
          <w:szCs w:val="28"/>
          <w:u w:val="single"/>
          <w:rtl/>
          <w:lang w:bidi="ar-DZ"/>
        </w:rPr>
        <w:t xml:space="preserve">الإجابة </w:t>
      </w:r>
      <w:proofErr w:type="gramStart"/>
      <w:r w:rsidR="00B77312" w:rsidRPr="002A33A7">
        <w:rPr>
          <w:rFonts w:ascii="Simplified Arabic" w:hAnsi="Simplified Arabic" w:cs="Simplified Arabic"/>
          <w:b/>
          <w:bCs/>
          <w:sz w:val="28"/>
          <w:szCs w:val="28"/>
          <w:u w:val="single"/>
          <w:rtl/>
          <w:lang w:bidi="ar-DZ"/>
        </w:rPr>
        <w:t>الثاني</w:t>
      </w:r>
      <w:r w:rsidR="00B77312">
        <w:rPr>
          <w:rFonts w:ascii="Simplified Arabic" w:hAnsi="Simplified Arabic" w:cs="Simplified Arabic" w:hint="cs"/>
          <w:b/>
          <w:bCs/>
          <w:sz w:val="28"/>
          <w:szCs w:val="28"/>
          <w:u w:val="single"/>
          <w:rtl/>
          <w:lang w:bidi="ar-DZ"/>
        </w:rPr>
        <w:t>ـ</w:t>
      </w:r>
      <w:r w:rsidR="00B77312" w:rsidRPr="002A33A7">
        <w:rPr>
          <w:rFonts w:ascii="Simplified Arabic" w:hAnsi="Simplified Arabic" w:cs="Simplified Arabic"/>
          <w:b/>
          <w:bCs/>
          <w:sz w:val="28"/>
          <w:szCs w:val="28"/>
          <w:u w:val="single"/>
          <w:rtl/>
          <w:lang w:bidi="ar-DZ"/>
        </w:rPr>
        <w:t>ة</w:t>
      </w:r>
      <w:r w:rsidRPr="002A33A7">
        <w:rPr>
          <w:rFonts w:ascii="Simplified Arabic" w:hAnsi="Simplified Arabic" w:cs="Simplified Arabic"/>
          <w:b/>
          <w:bCs/>
          <w:sz w:val="28"/>
          <w:szCs w:val="28"/>
          <w:u w:val="single"/>
          <w:rtl/>
          <w:lang w:bidi="ar-DZ"/>
        </w:rPr>
        <w:t xml:space="preserve"> </w:t>
      </w:r>
      <w:r w:rsidRPr="002A33A7">
        <w:rPr>
          <w:rFonts w:ascii="Simplified Arabic" w:hAnsi="Simplified Arabic" w:cs="Simplified Arabic"/>
          <w:sz w:val="28"/>
          <w:szCs w:val="28"/>
          <w:rtl/>
          <w:lang w:bidi="ar-DZ"/>
        </w:rPr>
        <w:t>:</w:t>
      </w:r>
      <w:proofErr w:type="gramEnd"/>
      <w:r w:rsidRPr="002A33A7">
        <w:rPr>
          <w:rFonts w:ascii="Simplified Arabic" w:hAnsi="Simplified Arabic" w:cs="Simplified Arabic"/>
          <w:sz w:val="28"/>
          <w:szCs w:val="28"/>
          <w:rtl/>
          <w:lang w:bidi="ar-DZ"/>
        </w:rPr>
        <w:t xml:space="preserve"> </w:t>
      </w:r>
      <w:r w:rsidR="00B77312">
        <w:rPr>
          <w:rFonts w:ascii="Simplified Arabic" w:hAnsi="Simplified Arabic" w:cs="Simplified Arabic" w:hint="cs"/>
          <w:sz w:val="28"/>
          <w:szCs w:val="28"/>
          <w:rtl/>
          <w:lang w:bidi="ar-DZ"/>
        </w:rPr>
        <w:t xml:space="preserve"> </w:t>
      </w:r>
    </w:p>
    <w:p w:rsidR="00B41A3A" w:rsidRDefault="00DC0DEC" w:rsidP="00DC0DEC">
      <w:pPr>
        <w:pStyle w:val="Paragraphedeliste"/>
        <w:numPr>
          <w:ilvl w:val="0"/>
          <w:numId w:val="2"/>
        </w:numPr>
        <w:bidi/>
        <w:ind w:right="-142"/>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مجلس المنافسة ذو اختصاص اقتصادي عام .</w:t>
      </w:r>
      <w:r w:rsidR="00E5023F">
        <w:rPr>
          <w:rFonts w:ascii="Simplified Arabic" w:hAnsi="Simplified Arabic" w:cs="Simplified Arabic" w:hint="cs"/>
          <w:sz w:val="28"/>
          <w:szCs w:val="28"/>
          <w:rtl/>
          <w:lang w:bidi="ar-DZ"/>
        </w:rPr>
        <w:tab/>
      </w:r>
    </w:p>
    <w:p w:rsidR="005C4484" w:rsidRDefault="00DC0DEC" w:rsidP="00DC0DEC">
      <w:pPr>
        <w:pStyle w:val="Paragraphedeliste"/>
        <w:numPr>
          <w:ilvl w:val="0"/>
          <w:numId w:val="2"/>
        </w:numPr>
        <w:bidi/>
        <w:ind w:right="-142"/>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سلطات المجال المالي : </w:t>
      </w:r>
    </w:p>
    <w:p w:rsidR="00DC0DEC" w:rsidRDefault="00DC0DEC" w:rsidP="005C4484">
      <w:pPr>
        <w:pStyle w:val="Paragraphedeliste"/>
        <w:bidi/>
        <w:ind w:left="375" w:right="-142"/>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المجلس النقدي والمصرفي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اللجنة المصرفية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خلية الاستعلام المالي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لجنة الإشراف على التأمينات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لجنة تنظيم ومراقبة عمليات البورصة .</w:t>
      </w:r>
    </w:p>
    <w:p w:rsidR="005C4484" w:rsidRDefault="005C4484" w:rsidP="005C4484">
      <w:pPr>
        <w:pStyle w:val="Paragraphedeliste"/>
        <w:numPr>
          <w:ilvl w:val="0"/>
          <w:numId w:val="2"/>
        </w:numPr>
        <w:bidi/>
        <w:ind w:right="-142"/>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سلطات ضبط في مجال </w:t>
      </w:r>
      <w:proofErr w:type="gramStart"/>
      <w:r>
        <w:rPr>
          <w:rFonts w:ascii="Simplified Arabic" w:hAnsi="Simplified Arabic" w:cs="Simplified Arabic" w:hint="cs"/>
          <w:sz w:val="28"/>
          <w:szCs w:val="28"/>
          <w:rtl/>
          <w:lang w:bidi="ar-DZ"/>
        </w:rPr>
        <w:t>الطاقة :</w:t>
      </w:r>
      <w:proofErr w:type="gramEnd"/>
      <w:r>
        <w:rPr>
          <w:rFonts w:ascii="Simplified Arabic" w:hAnsi="Simplified Arabic" w:cs="Simplified Arabic" w:hint="cs"/>
          <w:sz w:val="28"/>
          <w:szCs w:val="28"/>
          <w:rtl/>
          <w:lang w:bidi="ar-DZ"/>
        </w:rPr>
        <w:t xml:space="preserve"> </w:t>
      </w:r>
    </w:p>
    <w:p w:rsidR="005C4484" w:rsidRDefault="005C4484" w:rsidP="005C4484">
      <w:pPr>
        <w:pStyle w:val="Paragraphedeliste"/>
        <w:bidi/>
        <w:ind w:left="375" w:right="-14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سلطتي ضبط المحروقات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سلطتي</w:t>
      </w:r>
      <w:proofErr w:type="gramEnd"/>
      <w:r>
        <w:rPr>
          <w:rFonts w:ascii="Simplified Arabic" w:hAnsi="Simplified Arabic" w:cs="Simplified Arabic" w:hint="cs"/>
          <w:sz w:val="28"/>
          <w:szCs w:val="28"/>
          <w:rtl/>
          <w:lang w:bidi="ar-DZ"/>
        </w:rPr>
        <w:t xml:space="preserve"> ضبط المناجم</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سلطة ضبط الكهرباء والغاز.</w:t>
      </w:r>
    </w:p>
    <w:p w:rsidR="005C4484" w:rsidRPr="005C4484" w:rsidRDefault="005C4484" w:rsidP="005C4484">
      <w:pPr>
        <w:pStyle w:val="Paragraphedeliste"/>
        <w:bidi/>
        <w:ind w:left="375" w:right="-142"/>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w:t>
      </w:r>
    </w:p>
    <w:p w:rsidR="00DC0DEC" w:rsidRDefault="00DC0DEC" w:rsidP="00DC0DEC">
      <w:pPr>
        <w:pStyle w:val="Paragraphedeliste"/>
        <w:numPr>
          <w:ilvl w:val="0"/>
          <w:numId w:val="2"/>
        </w:numPr>
        <w:bidi/>
        <w:ind w:right="-142"/>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lastRenderedPageBreak/>
        <w:t xml:space="preserve">سلطات ضبط في مجال الخدمات العمومية : </w:t>
      </w:r>
    </w:p>
    <w:p w:rsidR="00DC0DEC" w:rsidRDefault="005C4484" w:rsidP="005C4484">
      <w:pPr>
        <w:pStyle w:val="Paragraphedeliste"/>
        <w:bidi/>
        <w:ind w:left="375" w:right="-14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سلطة ضبط </w:t>
      </w:r>
      <w:r w:rsidR="00DC0DEC">
        <w:rPr>
          <w:rFonts w:ascii="Simplified Arabic" w:hAnsi="Simplified Arabic" w:cs="Simplified Arabic" w:hint="cs"/>
          <w:sz w:val="28"/>
          <w:szCs w:val="28"/>
          <w:rtl/>
          <w:lang w:bidi="ar-DZ"/>
        </w:rPr>
        <w:t>البريد والاتصالات ال</w:t>
      </w:r>
      <w:r>
        <w:rPr>
          <w:rFonts w:ascii="Simplified Arabic" w:hAnsi="Simplified Arabic" w:cs="Simplified Arabic" w:hint="cs"/>
          <w:sz w:val="28"/>
          <w:szCs w:val="28"/>
          <w:rtl/>
          <w:lang w:bidi="ar-DZ"/>
        </w:rPr>
        <w:t>إل</w:t>
      </w:r>
      <w:r w:rsidR="00DC0DEC">
        <w:rPr>
          <w:rFonts w:ascii="Simplified Arabic" w:hAnsi="Simplified Arabic" w:cs="Simplified Arabic" w:hint="cs"/>
          <w:sz w:val="28"/>
          <w:szCs w:val="28"/>
          <w:rtl/>
          <w:lang w:bidi="ar-DZ"/>
        </w:rPr>
        <w:t xml:space="preserve">كترونية -  </w:t>
      </w:r>
      <w:r>
        <w:rPr>
          <w:rFonts w:ascii="Simplified Arabic" w:hAnsi="Simplified Arabic" w:cs="Simplified Arabic" w:hint="cs"/>
          <w:sz w:val="28"/>
          <w:szCs w:val="28"/>
          <w:rtl/>
          <w:lang w:bidi="ar-DZ"/>
        </w:rPr>
        <w:t xml:space="preserve">سلطة ضبط الخدمات العمومية للمياه </w:t>
      </w:r>
    </w:p>
    <w:p w:rsidR="00E00A88" w:rsidRDefault="0028354E" w:rsidP="005373B7">
      <w:pPr>
        <w:bidi/>
        <w:ind w:right="-142"/>
        <w:rPr>
          <w:rFonts w:ascii="Simplified Arabic" w:hAnsi="Simplified Arabic" w:cs="Simplified Arabic"/>
          <w:sz w:val="28"/>
          <w:szCs w:val="28"/>
          <w:rtl/>
          <w:lang w:bidi="ar-DZ"/>
        </w:rPr>
      </w:pPr>
      <w:r w:rsidRPr="002A33A7">
        <w:rPr>
          <w:rFonts w:ascii="Simplified Arabic" w:hAnsi="Simplified Arabic" w:cs="Simplified Arabic"/>
          <w:b/>
          <w:bCs/>
          <w:sz w:val="28"/>
          <w:szCs w:val="28"/>
          <w:u w:val="single"/>
          <w:rtl/>
          <w:lang w:bidi="ar-DZ"/>
        </w:rPr>
        <w:t>الإجـابة الثـالثـة</w:t>
      </w:r>
      <w:r w:rsidRPr="002A33A7">
        <w:rPr>
          <w:rFonts w:ascii="Simplified Arabic" w:hAnsi="Simplified Arabic" w:cs="Simplified Arabic"/>
          <w:sz w:val="28"/>
          <w:szCs w:val="28"/>
          <w:u w:val="single"/>
          <w:rtl/>
          <w:lang w:bidi="ar-DZ"/>
        </w:rPr>
        <w:t xml:space="preserve"> </w:t>
      </w:r>
      <w:r w:rsidRPr="002A33A7">
        <w:rPr>
          <w:rFonts w:ascii="Simplified Arabic" w:hAnsi="Simplified Arabic" w:cs="Simplified Arabic"/>
          <w:sz w:val="28"/>
          <w:szCs w:val="28"/>
          <w:rtl/>
          <w:lang w:bidi="ar-DZ"/>
        </w:rPr>
        <w:t xml:space="preserve">: </w:t>
      </w:r>
      <w:r w:rsidR="00E00A88">
        <w:rPr>
          <w:rFonts w:ascii="Simplified Arabic" w:hAnsi="Simplified Arabic" w:cs="Simplified Arabic" w:hint="cs"/>
          <w:sz w:val="28"/>
          <w:szCs w:val="28"/>
          <w:rtl/>
          <w:lang w:bidi="ar-DZ"/>
        </w:rPr>
        <w:t>يقصد بالعهدة تلك المدة القانونية المحددة والتي يمارس من خلالها الأعضاء مهامهم وصلاحياتهم, دون أن تكون هناك إمكانية لعزلهم إلا في حالة ارتكابهم لأخطاء جسيمة، وهذا لتجنب وقوعهم تحت طائلة الضغط أو التأثير من جانب الجهة صاحبة سلطة التعيين</w:t>
      </w:r>
      <w:r w:rsidR="005373B7">
        <w:rPr>
          <w:rFonts w:ascii="Simplified Arabic" w:hAnsi="Simplified Arabic" w:cs="Simplified Arabic" w:hint="cs"/>
          <w:sz w:val="28"/>
          <w:szCs w:val="28"/>
          <w:rtl/>
          <w:lang w:bidi="ar-DZ"/>
        </w:rPr>
        <w:t xml:space="preserve">، دون أن نغفل ما لقاعدة تحديد </w:t>
      </w:r>
      <w:proofErr w:type="spellStart"/>
      <w:r w:rsidR="005373B7">
        <w:rPr>
          <w:rFonts w:ascii="Simplified Arabic" w:hAnsi="Simplified Arabic" w:cs="Simplified Arabic" w:hint="cs"/>
          <w:sz w:val="28"/>
          <w:szCs w:val="28"/>
          <w:rtl/>
          <w:lang w:bidi="ar-DZ"/>
        </w:rPr>
        <w:t>العهدات</w:t>
      </w:r>
      <w:proofErr w:type="spellEnd"/>
      <w:r w:rsidR="005373B7">
        <w:rPr>
          <w:rFonts w:ascii="Simplified Arabic" w:hAnsi="Simplified Arabic" w:cs="Simplified Arabic" w:hint="cs"/>
          <w:sz w:val="28"/>
          <w:szCs w:val="28"/>
          <w:rtl/>
          <w:lang w:bidi="ar-DZ"/>
        </w:rPr>
        <w:t xml:space="preserve"> من فائدة في محاربة الفساد</w:t>
      </w:r>
      <w:r w:rsidR="00E00A88">
        <w:rPr>
          <w:rFonts w:ascii="Simplified Arabic" w:hAnsi="Simplified Arabic" w:cs="Simplified Arabic" w:hint="cs"/>
          <w:sz w:val="28"/>
          <w:szCs w:val="28"/>
          <w:rtl/>
          <w:lang w:bidi="ar-DZ"/>
        </w:rPr>
        <w:t>.</w:t>
      </w:r>
    </w:p>
    <w:p w:rsidR="00E00A88" w:rsidRDefault="00E00A88" w:rsidP="00E00A88">
      <w:pPr>
        <w:bidi/>
        <w:ind w:right="-142" w:firstLine="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وتتراوح مدة العهدة </w:t>
      </w:r>
      <w:proofErr w:type="gramStart"/>
      <w:r>
        <w:rPr>
          <w:rFonts w:ascii="Simplified Arabic" w:hAnsi="Simplified Arabic" w:cs="Simplified Arabic" w:hint="cs"/>
          <w:sz w:val="28"/>
          <w:szCs w:val="28"/>
          <w:rtl/>
          <w:lang w:bidi="ar-DZ"/>
        </w:rPr>
        <w:t>بين</w:t>
      </w:r>
      <w:proofErr w:type="gramEnd"/>
      <w:r>
        <w:rPr>
          <w:rFonts w:ascii="Simplified Arabic" w:hAnsi="Simplified Arabic" w:cs="Simplified Arabic" w:hint="cs"/>
          <w:sz w:val="28"/>
          <w:szCs w:val="28"/>
          <w:rtl/>
          <w:lang w:bidi="ar-DZ"/>
        </w:rPr>
        <w:t xml:space="preserve"> 3 سنوات قابلة للتجديد مرة واحدة بالنسبة لسلطة ضبط البريد والاتصالات الإلكترونية و 4 سنوات بالنسبة لمجلس المنافسة ولجنة تنظيم عمليات البورصة ومراقبتها. </w:t>
      </w:r>
    </w:p>
    <w:p w:rsidR="00E00A88" w:rsidRDefault="00E00A88" w:rsidP="00E00A88">
      <w:pPr>
        <w:bidi/>
        <w:ind w:right="-142" w:firstLine="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وتكون</w:t>
      </w:r>
      <w:proofErr w:type="gramEnd"/>
      <w:r>
        <w:rPr>
          <w:rFonts w:ascii="Simplified Arabic" w:hAnsi="Simplified Arabic" w:cs="Simplified Arabic" w:hint="cs"/>
          <w:sz w:val="28"/>
          <w:szCs w:val="28"/>
          <w:rtl/>
          <w:lang w:bidi="ar-DZ"/>
        </w:rPr>
        <w:t xml:space="preserve"> مدة العهدة 5 سنوات بالنسبة لكل من اللجنة المصرفية وسلطة ضبط المياه وخلية معالجة الاستعلام المالي، أما سلطة ضبط الكهرباء والغاز فتبلغ العهدة فيها مدة 6 سنوات.</w:t>
      </w:r>
    </w:p>
    <w:p w:rsidR="00E00A88" w:rsidRDefault="00E00A88" w:rsidP="00E00A88">
      <w:pPr>
        <w:bidi/>
        <w:ind w:right="-142"/>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مع</w:t>
      </w:r>
      <w:proofErr w:type="gramEnd"/>
      <w:r>
        <w:rPr>
          <w:rFonts w:ascii="Simplified Arabic" w:hAnsi="Simplified Arabic" w:cs="Simplified Arabic" w:hint="cs"/>
          <w:sz w:val="28"/>
          <w:szCs w:val="28"/>
          <w:rtl/>
          <w:lang w:bidi="ar-DZ"/>
        </w:rPr>
        <w:t xml:space="preserve"> ملاحظة أن بعض السلطات لم يحدد فيها المشرع مدة العهدة، كما هو الشأن بالنسبة للمجلس النقدي والمصرفي وهو ما يشكل قيدا على استقلاليتها.</w:t>
      </w:r>
    </w:p>
    <w:p w:rsidR="005373B7" w:rsidRDefault="00E00A88" w:rsidP="005373B7">
      <w:pPr>
        <w:bidi/>
        <w:ind w:right="-142" w:firstLine="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إن قاعدة عدم قابلية المدة للقطع، يولد لدى الأعضاء إحساسا بالاستقلالية والحرية في اتخاذ القرارات، وهذا نتيجة يقينهم بأنه لا يمكن لأي جهة أن تعزلهم أثناء مدة عهدتهم.</w:t>
      </w:r>
      <w:r w:rsidR="005373B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غير أن </w:t>
      </w:r>
      <w:proofErr w:type="gramStart"/>
      <w:r>
        <w:rPr>
          <w:rFonts w:ascii="Simplified Arabic" w:hAnsi="Simplified Arabic" w:cs="Simplified Arabic" w:hint="cs"/>
          <w:sz w:val="28"/>
          <w:szCs w:val="28"/>
          <w:rtl/>
          <w:lang w:bidi="ar-DZ"/>
        </w:rPr>
        <w:t>هذه</w:t>
      </w:r>
      <w:proofErr w:type="gram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القاعدة</w:t>
      </w:r>
      <w:proofErr w:type="gramEnd"/>
      <w:r>
        <w:rPr>
          <w:rFonts w:ascii="Simplified Arabic" w:hAnsi="Simplified Arabic" w:cs="Simplified Arabic" w:hint="cs"/>
          <w:sz w:val="28"/>
          <w:szCs w:val="28"/>
          <w:rtl/>
          <w:lang w:bidi="ar-DZ"/>
        </w:rPr>
        <w:t xml:space="preserve"> لا يقر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القانون الجزائري صراحة بالنسبة لأعضاء هذه السلطات</w:t>
      </w:r>
      <w:r w:rsidR="005373B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E00A88" w:rsidRDefault="00E00A88" w:rsidP="005373B7">
      <w:pPr>
        <w:bidi/>
        <w:ind w:right="-14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بالنسبة للنظام الفرنسي فإن هذه القاعدة مطبقة حتى في ظل سكوت المشرع، وهذا من خلال القرار المبدئي لمجلس الدولة الفرنسي الذي أقر </w:t>
      </w:r>
      <w:proofErr w:type="spellStart"/>
      <w:r>
        <w:rPr>
          <w:rFonts w:ascii="Simplified Arabic" w:hAnsi="Simplified Arabic" w:cs="Simplified Arabic" w:hint="cs"/>
          <w:sz w:val="28"/>
          <w:szCs w:val="28"/>
          <w:rtl/>
          <w:lang w:bidi="ar-DZ"/>
        </w:rPr>
        <w:t>بمبوجبه</w:t>
      </w:r>
      <w:proofErr w:type="spellEnd"/>
      <w:r>
        <w:rPr>
          <w:rFonts w:ascii="Simplified Arabic" w:hAnsi="Simplified Arabic" w:cs="Simplified Arabic" w:hint="cs"/>
          <w:sz w:val="28"/>
          <w:szCs w:val="28"/>
          <w:rtl/>
          <w:lang w:bidi="ar-DZ"/>
        </w:rPr>
        <w:t xml:space="preserve"> عدم إمكانية إنهاء مهام أعضاء السلطات الإدارية المستقلة قبل إتمام عهدتهم حتى وإن بلغوا سن التقاعد القانونية.</w:t>
      </w:r>
    </w:p>
    <w:p w:rsidR="00E00A88" w:rsidRDefault="00E00A88" w:rsidP="00E00A88">
      <w:pPr>
        <w:bidi/>
        <w:ind w:right="-142" w:firstLine="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وتأكيدا</w:t>
      </w:r>
      <w:proofErr w:type="gramEnd"/>
      <w:r>
        <w:rPr>
          <w:rFonts w:ascii="Simplified Arabic" w:hAnsi="Simplified Arabic" w:cs="Simplified Arabic" w:hint="cs"/>
          <w:sz w:val="28"/>
          <w:szCs w:val="28"/>
          <w:rtl/>
          <w:lang w:bidi="ar-DZ"/>
        </w:rPr>
        <w:t xml:space="preserve"> للاستقلالية العضوية أيضا تبنى المشرع نظام تنافي وظيفة العضو على مستوى بعض سلطات الضبط المستقلة كاللجنة المصرفية و لجنة الإشراف على التأمينات والسلطة الوطنية للتصديق الإلكتروني والوظائف والمهام الحكومية والبرلمانية والانتخابية. زيادة على ضرورة استبعاد أية </w:t>
      </w:r>
      <w:r>
        <w:rPr>
          <w:rFonts w:ascii="Simplified Arabic" w:hAnsi="Simplified Arabic" w:cs="Simplified Arabic" w:hint="cs"/>
          <w:sz w:val="28"/>
          <w:szCs w:val="28"/>
          <w:rtl/>
          <w:lang w:bidi="ar-DZ"/>
        </w:rPr>
        <w:lastRenderedPageBreak/>
        <w:t>مصالح له ضمن قطاع النشاط محل الضبط وهي ما تسمى بالموانع، كما ألزمه القانون بواجب التحفظ ( المجلس النقدي والمصرفي واللجنة المصرفية، سلطة ضبط البريد والاتصالات الإلكترونية ) .</w:t>
      </w:r>
    </w:p>
    <w:p w:rsidR="00B9602B" w:rsidRDefault="00336B23" w:rsidP="00336B23">
      <w:pPr>
        <w:bidi/>
        <w:rPr>
          <w:rFonts w:ascii="Simplified Arabic" w:hAnsi="Simplified Arabic" w:cs="Simplified Arabic"/>
          <w:b/>
          <w:bCs/>
          <w:sz w:val="28"/>
          <w:szCs w:val="28"/>
          <w:u w:val="single"/>
          <w:rtl/>
          <w:lang w:bidi="ar-DZ"/>
        </w:rPr>
      </w:pPr>
      <w:r w:rsidRPr="002A33A7">
        <w:rPr>
          <w:rFonts w:ascii="Simplified Arabic" w:hAnsi="Simplified Arabic" w:cs="Simplified Arabic"/>
          <w:b/>
          <w:bCs/>
          <w:sz w:val="28"/>
          <w:szCs w:val="28"/>
          <w:u w:val="single"/>
          <w:rtl/>
          <w:lang w:bidi="ar-DZ"/>
        </w:rPr>
        <w:t xml:space="preserve">الإجابة </w:t>
      </w:r>
      <w:proofErr w:type="gramStart"/>
      <w:r w:rsidRPr="002A33A7">
        <w:rPr>
          <w:rFonts w:ascii="Simplified Arabic" w:hAnsi="Simplified Arabic" w:cs="Simplified Arabic"/>
          <w:b/>
          <w:bCs/>
          <w:sz w:val="28"/>
          <w:szCs w:val="28"/>
          <w:u w:val="single"/>
          <w:rtl/>
          <w:lang w:bidi="ar-DZ"/>
        </w:rPr>
        <w:t>الرابعـة :</w:t>
      </w:r>
      <w:proofErr w:type="gramEnd"/>
      <w:r w:rsidRPr="002A33A7">
        <w:rPr>
          <w:rFonts w:ascii="Simplified Arabic" w:hAnsi="Simplified Arabic" w:cs="Simplified Arabic"/>
          <w:b/>
          <w:bCs/>
          <w:sz w:val="28"/>
          <w:szCs w:val="28"/>
          <w:u w:val="single"/>
          <w:rtl/>
          <w:lang w:bidi="ar-DZ"/>
        </w:rPr>
        <w:t xml:space="preserve"> </w:t>
      </w:r>
    </w:p>
    <w:p w:rsidR="00A07C8E" w:rsidRDefault="005373B7" w:rsidP="00E82280">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القاعدة أنه عندما تكون الإدارة </w:t>
      </w:r>
      <w:r w:rsidR="0061353B">
        <w:rPr>
          <w:rFonts w:ascii="Simplified Arabic" w:hAnsi="Simplified Arabic" w:cs="Simplified Arabic" w:hint="cs"/>
          <w:b/>
          <w:bCs/>
          <w:sz w:val="28"/>
          <w:szCs w:val="28"/>
          <w:rtl/>
          <w:lang w:bidi="ar-DZ"/>
        </w:rPr>
        <w:t xml:space="preserve">العامة </w:t>
      </w:r>
      <w:r>
        <w:rPr>
          <w:rFonts w:ascii="Simplified Arabic" w:hAnsi="Simplified Arabic" w:cs="Simplified Arabic" w:hint="cs"/>
          <w:b/>
          <w:bCs/>
          <w:sz w:val="28"/>
          <w:szCs w:val="28"/>
          <w:rtl/>
          <w:lang w:bidi="ar-DZ"/>
        </w:rPr>
        <w:t xml:space="preserve">طرفا في العلاقة سيختص القضاء الإداري </w:t>
      </w:r>
      <w:proofErr w:type="gramStart"/>
      <w:r>
        <w:rPr>
          <w:rFonts w:ascii="Simplified Arabic" w:hAnsi="Simplified Arabic" w:cs="Simplified Arabic" w:hint="cs"/>
          <w:b/>
          <w:bCs/>
          <w:sz w:val="28"/>
          <w:szCs w:val="28"/>
          <w:rtl/>
          <w:lang w:bidi="ar-DZ"/>
        </w:rPr>
        <w:t>بالمنازعة .</w:t>
      </w:r>
      <w:proofErr w:type="gramEnd"/>
    </w:p>
    <w:p w:rsidR="005373B7" w:rsidRDefault="005373B7" w:rsidP="005373B7">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وتعد سلطات الضبط المستقلة من الهيئات الوطنية </w:t>
      </w:r>
      <w:r w:rsidR="0061353B">
        <w:rPr>
          <w:rFonts w:ascii="Simplified Arabic" w:hAnsi="Simplified Arabic" w:cs="Simplified Arabic" w:hint="cs"/>
          <w:b/>
          <w:bCs/>
          <w:sz w:val="28"/>
          <w:szCs w:val="28"/>
          <w:rtl/>
          <w:lang w:bidi="ar-DZ"/>
        </w:rPr>
        <w:t>( سلطات إدارية مستقلة )، وعليه فمنازعاتها تؤول لاختصاص القاضي الإداري. مع الإشارة إلى المعايير في حالة عدم التنصيص على طبيعتها القانونية.</w:t>
      </w:r>
    </w:p>
    <w:p w:rsidR="005373B7" w:rsidRDefault="005373B7" w:rsidP="005373B7">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وبالرجوع إلى القوانين الخاصة لهذه الهيئات نجدها </w:t>
      </w:r>
      <w:proofErr w:type="spellStart"/>
      <w:r>
        <w:rPr>
          <w:rFonts w:ascii="Simplified Arabic" w:hAnsi="Simplified Arabic" w:cs="Simplified Arabic" w:hint="cs"/>
          <w:b/>
          <w:bCs/>
          <w:sz w:val="28"/>
          <w:szCs w:val="28"/>
          <w:rtl/>
          <w:lang w:bidi="ar-DZ"/>
        </w:rPr>
        <w:t>تنص</w:t>
      </w:r>
      <w:proofErr w:type="spellEnd"/>
      <w:r>
        <w:rPr>
          <w:rFonts w:ascii="Simplified Arabic" w:hAnsi="Simplified Arabic" w:cs="Simplified Arabic" w:hint="cs"/>
          <w:b/>
          <w:bCs/>
          <w:sz w:val="28"/>
          <w:szCs w:val="28"/>
          <w:rtl/>
          <w:lang w:bidi="ar-DZ"/>
        </w:rPr>
        <w:t xml:space="preserve"> على أن تؤول منازعاتها إلى مجلس الدولة كقاضي أول وآخر درجة مع مواعيد خاصة.</w:t>
      </w:r>
    </w:p>
    <w:p w:rsidR="0061353B" w:rsidRDefault="005373B7" w:rsidP="008A560F">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لكن بعد تعديل قانون الإجراءات المدنية والإدارية </w:t>
      </w:r>
      <w:r w:rsidR="0061353B">
        <w:rPr>
          <w:rFonts w:ascii="Simplified Arabic" w:hAnsi="Simplified Arabic" w:cs="Simplified Arabic"/>
          <w:b/>
          <w:bCs/>
          <w:sz w:val="28"/>
          <w:szCs w:val="28"/>
          <w:rtl/>
          <w:lang w:bidi="ar-DZ"/>
        </w:rPr>
        <w:t>–</w:t>
      </w:r>
      <w:r w:rsidR="0061353B">
        <w:rPr>
          <w:rFonts w:ascii="Simplified Arabic" w:hAnsi="Simplified Arabic" w:cs="Simplified Arabic" w:hint="cs"/>
          <w:b/>
          <w:bCs/>
          <w:sz w:val="28"/>
          <w:szCs w:val="28"/>
          <w:rtl/>
          <w:lang w:bidi="ar-DZ"/>
        </w:rPr>
        <w:t xml:space="preserve"> وفي انتظار تعديل النصوص الخاصة - </w:t>
      </w:r>
      <w:r w:rsidR="008A560F">
        <w:rPr>
          <w:rFonts w:ascii="Simplified Arabic" w:hAnsi="Simplified Arabic" w:cs="Simplified Arabic" w:hint="cs"/>
          <w:b/>
          <w:bCs/>
          <w:sz w:val="28"/>
          <w:szCs w:val="28"/>
          <w:rtl/>
          <w:lang w:bidi="ar-DZ"/>
        </w:rPr>
        <w:t>تؤول قرارات رفض الاعتماد أو إصدار عقوبات على المتعاملين الصادرة عن هذه الهيئات إلى المحكمة الإدارية للجزائر العاصمة</w:t>
      </w:r>
      <w:r w:rsidR="0061353B">
        <w:rPr>
          <w:rFonts w:ascii="Simplified Arabic" w:hAnsi="Simplified Arabic" w:cs="Simplified Arabic" w:hint="cs"/>
          <w:b/>
          <w:bCs/>
          <w:sz w:val="28"/>
          <w:szCs w:val="28"/>
          <w:rtl/>
          <w:lang w:bidi="ar-DZ"/>
        </w:rPr>
        <w:t>، وهذا تجسيدا لمبدأ التقاضي على درجتين.</w:t>
      </w:r>
    </w:p>
    <w:p w:rsidR="005373B7" w:rsidRPr="00B9602B" w:rsidRDefault="0061353B" w:rsidP="0061353B">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غير</w:t>
      </w:r>
      <w:proofErr w:type="gramEnd"/>
      <w:r>
        <w:rPr>
          <w:rFonts w:ascii="Simplified Arabic" w:hAnsi="Simplified Arabic" w:cs="Simplified Arabic" w:hint="cs"/>
          <w:b/>
          <w:bCs/>
          <w:sz w:val="28"/>
          <w:szCs w:val="28"/>
          <w:rtl/>
          <w:lang w:bidi="ar-DZ"/>
        </w:rPr>
        <w:t xml:space="preserve"> أن بعض المنازعات تبقى من اختصاص القضاء العادي( بعض منازعات مجلس المنافسة مثلا )</w:t>
      </w:r>
      <w:r w:rsidR="008A560F">
        <w:rPr>
          <w:rFonts w:ascii="Simplified Arabic" w:hAnsi="Simplified Arabic" w:cs="Simplified Arabic" w:hint="cs"/>
          <w:b/>
          <w:bCs/>
          <w:sz w:val="28"/>
          <w:szCs w:val="28"/>
          <w:rtl/>
          <w:lang w:bidi="ar-DZ"/>
        </w:rPr>
        <w:t xml:space="preserve"> </w:t>
      </w:r>
    </w:p>
    <w:sectPr w:rsidR="005373B7" w:rsidRPr="00B9602B" w:rsidSect="000A05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6EB4"/>
    <w:multiLevelType w:val="hybridMultilevel"/>
    <w:tmpl w:val="529C8C1E"/>
    <w:lvl w:ilvl="0" w:tplc="D49CFC1C">
      <w:numFmt w:val="bullet"/>
      <w:lvlText w:val="-"/>
      <w:lvlJc w:val="left"/>
      <w:pPr>
        <w:ind w:left="720" w:hanging="360"/>
      </w:pPr>
      <w:rPr>
        <w:rFonts w:ascii="Simplified Arabic" w:eastAsiaTheme="minorHAnsi" w:hAnsi="Algeri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DB23E1"/>
    <w:multiLevelType w:val="hybridMultilevel"/>
    <w:tmpl w:val="9E9C6108"/>
    <w:lvl w:ilvl="0" w:tplc="810C3D1A">
      <w:numFmt w:val="bullet"/>
      <w:lvlText w:val="-"/>
      <w:lvlJc w:val="left"/>
      <w:pPr>
        <w:ind w:left="375" w:hanging="360"/>
      </w:pPr>
      <w:rPr>
        <w:rFonts w:ascii="Simplified Arabic" w:eastAsiaTheme="minorHAnsi" w:hAnsi="Simplified Arabic" w:cs="Simplified Arabic"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640D"/>
    <w:rsid w:val="000A05E7"/>
    <w:rsid w:val="000D0955"/>
    <w:rsid w:val="00201197"/>
    <w:rsid w:val="0028002E"/>
    <w:rsid w:val="0028354E"/>
    <w:rsid w:val="002A33A7"/>
    <w:rsid w:val="00336B23"/>
    <w:rsid w:val="00383DAC"/>
    <w:rsid w:val="00391BEB"/>
    <w:rsid w:val="003B3C4B"/>
    <w:rsid w:val="005373B7"/>
    <w:rsid w:val="005521A0"/>
    <w:rsid w:val="005C4484"/>
    <w:rsid w:val="0061353B"/>
    <w:rsid w:val="006B4E26"/>
    <w:rsid w:val="0073109C"/>
    <w:rsid w:val="00751143"/>
    <w:rsid w:val="00787F58"/>
    <w:rsid w:val="007B7167"/>
    <w:rsid w:val="007D69FA"/>
    <w:rsid w:val="008A560F"/>
    <w:rsid w:val="009730E5"/>
    <w:rsid w:val="00A07C8E"/>
    <w:rsid w:val="00A17F27"/>
    <w:rsid w:val="00B41A3A"/>
    <w:rsid w:val="00B77312"/>
    <w:rsid w:val="00B9602B"/>
    <w:rsid w:val="00BB1633"/>
    <w:rsid w:val="00C302A6"/>
    <w:rsid w:val="00CB21C1"/>
    <w:rsid w:val="00DA5E06"/>
    <w:rsid w:val="00DC0DEC"/>
    <w:rsid w:val="00DE31A4"/>
    <w:rsid w:val="00E00A88"/>
    <w:rsid w:val="00E11AC0"/>
    <w:rsid w:val="00E11AFC"/>
    <w:rsid w:val="00E5023F"/>
    <w:rsid w:val="00E8165D"/>
    <w:rsid w:val="00E82280"/>
    <w:rsid w:val="00E8640D"/>
    <w:rsid w:val="00ED3D6E"/>
    <w:rsid w:val="00FC3C3D"/>
    <w:rsid w:val="00FD21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3</Pages>
  <Words>616</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9</cp:revision>
  <dcterms:created xsi:type="dcterms:W3CDTF">2018-06-03T23:57:00Z</dcterms:created>
  <dcterms:modified xsi:type="dcterms:W3CDTF">2024-05-25T06:51:00Z</dcterms:modified>
</cp:coreProperties>
</file>