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B2E" w:rsidRPr="007D1867" w:rsidRDefault="00026B2E" w:rsidP="00EB560E">
      <w:pPr>
        <w:spacing w:after="0" w:line="240" w:lineRule="auto"/>
        <w:jc w:val="center"/>
        <w:rPr>
          <w:b/>
          <w:bCs/>
          <w:sz w:val="36"/>
          <w:szCs w:val="36"/>
          <w:rtl/>
        </w:rPr>
      </w:pPr>
      <w:r w:rsidRPr="007D1867">
        <w:rPr>
          <w:rFonts w:hint="cs"/>
          <w:b/>
          <w:bCs/>
          <w:sz w:val="36"/>
          <w:szCs w:val="36"/>
          <w:rtl/>
        </w:rPr>
        <w:t>جامعة العربي بن مهيدي ام البواقي</w:t>
      </w:r>
    </w:p>
    <w:p w:rsidR="00026B2E" w:rsidRPr="007D1867" w:rsidRDefault="00026B2E" w:rsidP="00EB560E">
      <w:pPr>
        <w:spacing w:after="0" w:line="240" w:lineRule="auto"/>
        <w:jc w:val="center"/>
        <w:rPr>
          <w:b/>
          <w:bCs/>
          <w:sz w:val="36"/>
          <w:szCs w:val="36"/>
          <w:rtl/>
        </w:rPr>
      </w:pPr>
      <w:r w:rsidRPr="007D1867">
        <w:rPr>
          <w:rFonts w:hint="cs"/>
          <w:b/>
          <w:bCs/>
          <w:sz w:val="36"/>
          <w:szCs w:val="36"/>
          <w:rtl/>
        </w:rPr>
        <w:t>كلية الحقوق والعلوم السياسية</w:t>
      </w:r>
    </w:p>
    <w:p w:rsidR="007D1867" w:rsidRDefault="007D1867" w:rsidP="00EB560E">
      <w:pPr>
        <w:spacing w:after="0" w:line="240" w:lineRule="auto"/>
        <w:jc w:val="left"/>
        <w:rPr>
          <w:b/>
          <w:bCs/>
          <w:sz w:val="36"/>
          <w:szCs w:val="36"/>
          <w:rtl/>
        </w:rPr>
      </w:pPr>
    </w:p>
    <w:p w:rsidR="00026B2E" w:rsidRPr="007D1867" w:rsidRDefault="00026B2E" w:rsidP="00EB560E">
      <w:pPr>
        <w:spacing w:after="0" w:line="240" w:lineRule="auto"/>
        <w:jc w:val="left"/>
        <w:rPr>
          <w:b/>
          <w:bCs/>
          <w:sz w:val="36"/>
          <w:szCs w:val="36"/>
          <w:rtl/>
        </w:rPr>
      </w:pPr>
      <w:r w:rsidRPr="007D1867">
        <w:rPr>
          <w:rFonts w:hint="cs"/>
          <w:b/>
          <w:bCs/>
          <w:sz w:val="36"/>
          <w:szCs w:val="36"/>
          <w:rtl/>
        </w:rPr>
        <w:t>قسم الحقوق</w:t>
      </w:r>
    </w:p>
    <w:p w:rsidR="00026B2E" w:rsidRDefault="00026B2E" w:rsidP="00E57A0B">
      <w:pPr>
        <w:spacing w:after="0" w:line="240" w:lineRule="auto"/>
        <w:jc w:val="left"/>
        <w:rPr>
          <w:b/>
          <w:bCs/>
          <w:sz w:val="36"/>
          <w:szCs w:val="36"/>
          <w:rtl/>
        </w:rPr>
      </w:pPr>
      <w:r w:rsidRPr="007D1867">
        <w:rPr>
          <w:rFonts w:hint="cs"/>
          <w:b/>
          <w:bCs/>
          <w:sz w:val="36"/>
          <w:szCs w:val="36"/>
          <w:rtl/>
        </w:rPr>
        <w:t xml:space="preserve">سنة اولى ماستر </w:t>
      </w:r>
      <w:r w:rsidR="00E57A0B">
        <w:rPr>
          <w:rFonts w:hint="cs"/>
          <w:b/>
          <w:bCs/>
          <w:sz w:val="36"/>
          <w:szCs w:val="36"/>
          <w:rtl/>
        </w:rPr>
        <w:t>قانون عام</w:t>
      </w:r>
    </w:p>
    <w:p w:rsidR="00EB560E" w:rsidRPr="007D1867" w:rsidRDefault="00026B2E" w:rsidP="006D15EE">
      <w:pPr>
        <w:tabs>
          <w:tab w:val="center" w:pos="4153"/>
          <w:tab w:val="left" w:pos="7284"/>
        </w:tabs>
        <w:spacing w:after="0"/>
        <w:ind w:left="0" w:firstLine="0"/>
        <w:jc w:val="left"/>
        <w:rPr>
          <w:b/>
          <w:bCs/>
          <w:sz w:val="36"/>
          <w:szCs w:val="36"/>
          <w:highlight w:val="lightGray"/>
          <w:rtl/>
        </w:rPr>
      </w:pPr>
      <w:r w:rsidRPr="007D1867">
        <w:rPr>
          <w:b/>
          <w:bCs/>
          <w:sz w:val="36"/>
          <w:szCs w:val="36"/>
          <w:rtl/>
        </w:rPr>
        <w:tab/>
      </w:r>
    </w:p>
    <w:p w:rsidR="00026B2E" w:rsidRDefault="009A69A5" w:rsidP="00E57A0B">
      <w:pPr>
        <w:tabs>
          <w:tab w:val="center" w:pos="4153"/>
          <w:tab w:val="left" w:pos="7284"/>
        </w:tabs>
        <w:spacing w:after="0"/>
        <w:ind w:left="0" w:firstLine="0"/>
        <w:jc w:val="center"/>
        <w:rPr>
          <w:b/>
          <w:bCs/>
          <w:sz w:val="36"/>
          <w:szCs w:val="36"/>
          <w:rtl/>
          <w:lang w:val="fr-FR"/>
        </w:rPr>
      </w:pPr>
      <w:r>
        <w:rPr>
          <w:rFonts w:hint="cs"/>
          <w:b/>
          <w:bCs/>
          <w:sz w:val="36"/>
          <w:szCs w:val="36"/>
          <w:highlight w:val="lightGray"/>
          <w:rtl/>
        </w:rPr>
        <w:t>الاجابة النموذجية ل</w:t>
      </w:r>
      <w:r w:rsidR="007D1867" w:rsidRPr="00E57A0B">
        <w:rPr>
          <w:rFonts w:hint="cs"/>
          <w:b/>
          <w:bCs/>
          <w:sz w:val="36"/>
          <w:szCs w:val="36"/>
          <w:highlight w:val="lightGray"/>
          <w:rtl/>
        </w:rPr>
        <w:t xml:space="preserve">امتحان </w:t>
      </w:r>
      <w:r w:rsidR="00230FEE" w:rsidRPr="00E57A0B">
        <w:rPr>
          <w:rFonts w:hint="cs"/>
          <w:b/>
          <w:bCs/>
          <w:sz w:val="36"/>
          <w:szCs w:val="36"/>
          <w:highlight w:val="lightGray"/>
          <w:rtl/>
        </w:rPr>
        <w:t>السداسي الثاني في</w:t>
      </w:r>
      <w:r w:rsidR="007D1867" w:rsidRPr="00E57A0B">
        <w:rPr>
          <w:rFonts w:hint="cs"/>
          <w:b/>
          <w:bCs/>
          <w:sz w:val="36"/>
          <w:szCs w:val="36"/>
          <w:highlight w:val="lightGray"/>
          <w:rtl/>
        </w:rPr>
        <w:t xml:space="preserve"> </w:t>
      </w:r>
      <w:r w:rsidR="00026B2E" w:rsidRPr="00E57A0B">
        <w:rPr>
          <w:rFonts w:hint="cs"/>
          <w:b/>
          <w:bCs/>
          <w:sz w:val="36"/>
          <w:szCs w:val="36"/>
          <w:highlight w:val="lightGray"/>
          <w:rtl/>
        </w:rPr>
        <w:t xml:space="preserve">مقياس </w:t>
      </w:r>
      <w:r w:rsidR="00230FEE" w:rsidRPr="00E57A0B">
        <w:rPr>
          <w:rFonts w:hint="cs"/>
          <w:b/>
          <w:bCs/>
          <w:sz w:val="36"/>
          <w:szCs w:val="36"/>
          <w:highlight w:val="lightGray"/>
          <w:rtl/>
        </w:rPr>
        <w:t>الاملاك ال</w:t>
      </w:r>
      <w:r w:rsidR="00E57A0B" w:rsidRPr="00E57A0B">
        <w:rPr>
          <w:rFonts w:hint="cs"/>
          <w:b/>
          <w:bCs/>
          <w:sz w:val="36"/>
          <w:szCs w:val="36"/>
          <w:highlight w:val="lightGray"/>
          <w:rtl/>
        </w:rPr>
        <w:t>عامة</w:t>
      </w:r>
    </w:p>
    <w:p w:rsidR="00026B2E" w:rsidRDefault="009A69A5" w:rsidP="009A69A5">
      <w:pPr>
        <w:tabs>
          <w:tab w:val="center" w:pos="4153"/>
          <w:tab w:val="left" w:pos="7284"/>
        </w:tabs>
        <w:spacing w:after="0" w:line="360" w:lineRule="auto"/>
        <w:rPr>
          <w:b/>
          <w:bCs/>
          <w:sz w:val="36"/>
          <w:szCs w:val="36"/>
          <w:rtl/>
          <w:lang w:val="fr-FR"/>
        </w:rPr>
      </w:pPr>
      <w:r>
        <w:rPr>
          <w:rFonts w:hint="cs"/>
          <w:b/>
          <w:bCs/>
          <w:sz w:val="36"/>
          <w:szCs w:val="36"/>
          <w:rtl/>
          <w:lang w:val="fr-FR"/>
        </w:rPr>
        <w:t>ج</w:t>
      </w:r>
      <w:r w:rsidR="00D67741" w:rsidRPr="007D1867">
        <w:rPr>
          <w:rFonts w:hint="cs"/>
          <w:b/>
          <w:bCs/>
          <w:sz w:val="36"/>
          <w:szCs w:val="36"/>
          <w:rtl/>
          <w:lang w:val="fr-FR"/>
        </w:rPr>
        <w:t>01</w:t>
      </w:r>
      <w:r w:rsidR="000E59E0">
        <w:rPr>
          <w:rFonts w:asciiTheme="minorHAnsi" w:eastAsiaTheme="minorHAnsi" w:hAnsiTheme="minorHAnsi" w:cs="Arial" w:hint="cs"/>
          <w:b/>
          <w:bCs/>
          <w:color w:val="auto"/>
          <w:sz w:val="36"/>
          <w:szCs w:val="36"/>
          <w:rtl/>
        </w:rPr>
        <w:t>عرف الاملاك الوطنية محددا طبيعتها القانونية</w:t>
      </w:r>
      <w:r w:rsidR="002D75F0">
        <w:rPr>
          <w:rFonts w:asciiTheme="minorHAnsi" w:eastAsiaTheme="minorHAnsi" w:hAnsiTheme="minorHAnsi" w:cs="Arial" w:hint="cs"/>
          <w:b/>
          <w:bCs/>
          <w:color w:val="auto"/>
          <w:sz w:val="36"/>
          <w:szCs w:val="36"/>
          <w:rtl/>
        </w:rPr>
        <w:t>؟</w:t>
      </w:r>
      <w:r w:rsidR="0034498B">
        <w:rPr>
          <w:rFonts w:hint="cs"/>
          <w:b/>
          <w:bCs/>
          <w:sz w:val="36"/>
          <w:szCs w:val="36"/>
          <w:rtl/>
          <w:lang w:val="fr-FR"/>
        </w:rPr>
        <w:t xml:space="preserve"> </w:t>
      </w:r>
    </w:p>
    <w:p w:rsidR="009A69A5" w:rsidRPr="009A69A5" w:rsidRDefault="009A69A5" w:rsidP="002D75F0">
      <w:pPr>
        <w:spacing w:after="0" w:line="240" w:lineRule="auto"/>
        <w:ind w:left="0" w:right="0" w:firstLine="720"/>
        <w:rPr>
          <w:rFonts w:asciiTheme="minorHAnsi" w:eastAsiaTheme="minorHAnsi" w:hAnsiTheme="minorHAnsi" w:cstheme="minorBidi"/>
          <w:color w:val="auto"/>
          <w:sz w:val="30"/>
          <w:szCs w:val="30"/>
          <w:rtl/>
        </w:rPr>
      </w:pPr>
      <w:r w:rsidRPr="009A69A5">
        <w:rPr>
          <w:rFonts w:asciiTheme="minorHAnsi" w:eastAsiaTheme="minorHAnsi" w:hAnsiTheme="minorHAnsi" w:cstheme="minorBidi" w:hint="cs"/>
          <w:color w:val="auto"/>
          <w:sz w:val="30"/>
          <w:szCs w:val="30"/>
          <w:rtl/>
        </w:rPr>
        <w:t>هي مجموعة الاملاك التي ينحصر نظامها القانوني تحت سلطة</w:t>
      </w:r>
      <w:r>
        <w:rPr>
          <w:rFonts w:asciiTheme="minorHAnsi" w:eastAsiaTheme="minorHAnsi" w:hAnsiTheme="minorHAnsi" w:cstheme="minorBidi" w:hint="cs"/>
          <w:color w:val="auto"/>
          <w:sz w:val="30"/>
          <w:szCs w:val="30"/>
          <w:rtl/>
        </w:rPr>
        <w:t xml:space="preserve"> </w:t>
      </w:r>
      <w:r w:rsidRPr="009A69A5">
        <w:rPr>
          <w:rFonts w:asciiTheme="minorHAnsi" w:eastAsiaTheme="minorHAnsi" w:hAnsiTheme="minorHAnsi" w:cstheme="minorBidi" w:hint="cs"/>
          <w:color w:val="auto"/>
          <w:sz w:val="30"/>
          <w:szCs w:val="30"/>
          <w:rtl/>
        </w:rPr>
        <w:t>و حيازة الدولة ، في ظل الاستراتيجيات والابعاد التي ترسمها الهيئات الادارية المالكة وفقا لما يحدده التشريع الخاص بالأملاك الوطنية و النصوص التشريعية و التنظيمية المكملة له</w:t>
      </w:r>
      <w:r w:rsidR="002D75F0">
        <w:rPr>
          <w:rFonts w:asciiTheme="minorHAnsi" w:eastAsiaTheme="minorHAnsi" w:hAnsiTheme="minorHAnsi" w:cstheme="minorBidi" w:hint="cs"/>
          <w:color w:val="auto"/>
          <w:sz w:val="30"/>
          <w:szCs w:val="30"/>
          <w:rtl/>
        </w:rPr>
        <w:t>،</w:t>
      </w:r>
      <w:r>
        <w:rPr>
          <w:rFonts w:asciiTheme="minorHAnsi" w:eastAsiaTheme="minorHAnsi" w:hAnsiTheme="minorHAnsi" w:cstheme="minorBidi" w:hint="cs"/>
          <w:color w:val="auto"/>
          <w:sz w:val="30"/>
          <w:szCs w:val="30"/>
          <w:rtl/>
        </w:rPr>
        <w:t xml:space="preserve"> و يتجلى مفهومها من خلال الخصائص المميزة لها</w:t>
      </w:r>
    </w:p>
    <w:p w:rsidR="009A69A5" w:rsidRPr="009A69A5" w:rsidRDefault="009A69A5" w:rsidP="009A69A5">
      <w:pPr>
        <w:spacing w:after="0" w:line="240" w:lineRule="auto"/>
        <w:ind w:left="0" w:right="0" w:firstLine="0"/>
        <w:rPr>
          <w:rFonts w:asciiTheme="minorHAnsi" w:eastAsiaTheme="minorHAnsi" w:hAnsiTheme="minorHAnsi" w:cstheme="minorBidi"/>
          <w:color w:val="auto"/>
          <w:sz w:val="30"/>
          <w:szCs w:val="30"/>
          <w:rtl/>
        </w:rPr>
      </w:pPr>
      <w:r w:rsidRPr="009A69A5">
        <w:rPr>
          <w:rFonts w:asciiTheme="minorHAnsi" w:eastAsiaTheme="minorHAnsi" w:hAnsiTheme="minorHAnsi" w:cstheme="minorBidi" w:hint="cs"/>
          <w:color w:val="auto"/>
          <w:sz w:val="30"/>
          <w:szCs w:val="30"/>
          <w:rtl/>
        </w:rPr>
        <w:t>- الاملاك الوطنية تابعة للدولة .</w:t>
      </w:r>
    </w:p>
    <w:p w:rsidR="009A69A5" w:rsidRPr="009A69A5" w:rsidRDefault="009A69A5" w:rsidP="009A69A5">
      <w:pPr>
        <w:spacing w:after="0" w:line="240" w:lineRule="auto"/>
        <w:ind w:left="0" w:right="0" w:firstLine="0"/>
        <w:rPr>
          <w:rFonts w:asciiTheme="minorHAnsi" w:eastAsiaTheme="minorHAnsi" w:hAnsiTheme="minorHAnsi" w:cstheme="minorBidi"/>
          <w:color w:val="auto"/>
          <w:sz w:val="30"/>
          <w:szCs w:val="30"/>
          <w:rtl/>
        </w:rPr>
      </w:pPr>
      <w:r w:rsidRPr="009A69A5">
        <w:rPr>
          <w:rFonts w:asciiTheme="minorHAnsi" w:eastAsiaTheme="minorHAnsi" w:hAnsiTheme="minorHAnsi" w:cstheme="minorBidi" w:hint="cs"/>
          <w:color w:val="auto"/>
          <w:sz w:val="30"/>
          <w:szCs w:val="30"/>
          <w:rtl/>
        </w:rPr>
        <w:t>- الاملاك الوطنية تخضع لنظام قانوني يحدد ضوابطها و ابعاد استغلالها.</w:t>
      </w:r>
    </w:p>
    <w:p w:rsidR="009A69A5" w:rsidRPr="009A69A5" w:rsidRDefault="009A69A5" w:rsidP="009A69A5">
      <w:pPr>
        <w:spacing w:after="0" w:line="240" w:lineRule="auto"/>
        <w:ind w:left="0" w:right="0" w:firstLine="0"/>
        <w:rPr>
          <w:rFonts w:asciiTheme="minorHAnsi" w:eastAsiaTheme="minorHAnsi" w:hAnsiTheme="minorHAnsi" w:cstheme="minorBidi"/>
          <w:color w:val="auto"/>
          <w:sz w:val="30"/>
          <w:szCs w:val="30"/>
          <w:rtl/>
        </w:rPr>
      </w:pPr>
      <w:r w:rsidRPr="009A69A5">
        <w:rPr>
          <w:rFonts w:asciiTheme="minorHAnsi" w:eastAsiaTheme="minorHAnsi" w:hAnsiTheme="minorHAnsi" w:cstheme="minorBidi" w:hint="cs"/>
          <w:color w:val="auto"/>
          <w:sz w:val="30"/>
          <w:szCs w:val="30"/>
          <w:rtl/>
        </w:rPr>
        <w:t>- الاملاك الوطنية هي املاك الوطنية لها نظام مزدوج بحيث تعبر عن نظام الدولة في ظل سياسة تحقيق المنفعة العامة و تكرسها الاملاك الوطنية العامة وتحقق الابعاد المالية التي تكرسها الاملاك الوطنية الخاصة .</w:t>
      </w:r>
    </w:p>
    <w:p w:rsidR="009A69A5" w:rsidRPr="009A69A5" w:rsidRDefault="009A69A5" w:rsidP="009A69A5">
      <w:pPr>
        <w:spacing w:after="0" w:line="240" w:lineRule="auto"/>
        <w:ind w:left="0" w:right="0" w:firstLine="0"/>
        <w:rPr>
          <w:rFonts w:asciiTheme="minorHAnsi" w:eastAsiaTheme="minorHAnsi" w:hAnsiTheme="minorHAnsi" w:cstheme="minorBidi"/>
          <w:color w:val="auto"/>
          <w:sz w:val="30"/>
          <w:szCs w:val="30"/>
          <w:rtl/>
        </w:rPr>
      </w:pPr>
      <w:r w:rsidRPr="009A69A5">
        <w:rPr>
          <w:rFonts w:asciiTheme="minorHAnsi" w:eastAsiaTheme="minorHAnsi" w:hAnsiTheme="minorHAnsi" w:cstheme="minorBidi" w:hint="cs"/>
          <w:color w:val="auto"/>
          <w:sz w:val="30"/>
          <w:szCs w:val="30"/>
          <w:rtl/>
        </w:rPr>
        <w:t>- الاملاك الوطنية تعد شريان الدولة في تحقيق الاستراتيجيات السياسية ذات الطابع المالي للدولة</w:t>
      </w:r>
    </w:p>
    <w:p w:rsidR="009A69A5" w:rsidRPr="009A69A5" w:rsidRDefault="009A69A5" w:rsidP="009A69A5">
      <w:pPr>
        <w:spacing w:after="0" w:line="240" w:lineRule="auto"/>
        <w:ind w:left="0" w:right="0" w:firstLine="0"/>
        <w:rPr>
          <w:rFonts w:asciiTheme="minorHAnsi" w:eastAsiaTheme="minorHAnsi" w:hAnsiTheme="minorHAnsi" w:cstheme="minorBidi"/>
          <w:color w:val="auto"/>
          <w:sz w:val="30"/>
          <w:szCs w:val="30"/>
          <w:rtl/>
        </w:rPr>
      </w:pPr>
      <w:r w:rsidRPr="009A69A5">
        <w:rPr>
          <w:rFonts w:asciiTheme="minorHAnsi" w:eastAsiaTheme="minorHAnsi" w:hAnsiTheme="minorHAnsi" w:cstheme="minorBidi" w:hint="cs"/>
          <w:color w:val="auto"/>
          <w:sz w:val="30"/>
          <w:szCs w:val="30"/>
          <w:rtl/>
        </w:rPr>
        <w:t xml:space="preserve">- تدخل الاملاك الوطنية في نظرية المال التي تعد محورا من محاور القانون الاداري ، لان الهيئات المشرفة على الاملاك هي هيئات ادارية  ذات طابع عام طبقا للمادة 800 من قانون الاجراءات المدنية والادارية.  </w:t>
      </w:r>
    </w:p>
    <w:p w:rsidR="00A82E22" w:rsidRPr="00A82E22" w:rsidRDefault="002D75F0" w:rsidP="002E2E3C">
      <w:pPr>
        <w:spacing w:after="0" w:line="240" w:lineRule="auto"/>
        <w:ind w:left="0" w:right="0" w:firstLine="0"/>
        <w:rPr>
          <w:rFonts w:asciiTheme="minorHAnsi" w:eastAsiaTheme="minorHAnsi" w:hAnsiTheme="minorHAnsi" w:cstheme="minorBidi"/>
          <w:color w:val="auto"/>
          <w:sz w:val="30"/>
          <w:szCs w:val="30"/>
          <w:rtl/>
        </w:rPr>
      </w:pPr>
      <w:r>
        <w:rPr>
          <w:rFonts w:asciiTheme="minorHAnsi" w:eastAsiaTheme="minorHAnsi" w:hAnsiTheme="minorHAnsi" w:cstheme="minorBidi" w:hint="cs"/>
          <w:color w:val="auto"/>
          <w:sz w:val="30"/>
          <w:szCs w:val="30"/>
          <w:rtl/>
        </w:rPr>
        <w:tab/>
      </w:r>
      <w:r w:rsidR="00A82E22" w:rsidRPr="00A82E22">
        <w:rPr>
          <w:rFonts w:asciiTheme="minorHAnsi" w:eastAsiaTheme="minorHAnsi" w:hAnsiTheme="minorHAnsi" w:cstheme="minorBidi" w:hint="cs"/>
          <w:color w:val="auto"/>
          <w:sz w:val="30"/>
          <w:szCs w:val="30"/>
          <w:rtl/>
        </w:rPr>
        <w:t>كما</w:t>
      </w:r>
      <w:r w:rsidR="00A82E22">
        <w:rPr>
          <w:rFonts w:asciiTheme="minorHAnsi" w:eastAsiaTheme="minorHAnsi" w:hAnsiTheme="minorHAnsi" w:cstheme="minorBidi" w:hint="cs"/>
          <w:color w:val="auto"/>
          <w:sz w:val="30"/>
          <w:szCs w:val="30"/>
          <w:rtl/>
        </w:rPr>
        <w:t xml:space="preserve"> تكمن طبيعتها القانونية من خلال انه</w:t>
      </w:r>
      <w:r>
        <w:rPr>
          <w:rFonts w:asciiTheme="minorHAnsi" w:eastAsiaTheme="minorHAnsi" w:hAnsiTheme="minorHAnsi" w:cstheme="minorBidi" w:hint="cs"/>
          <w:color w:val="auto"/>
          <w:sz w:val="30"/>
          <w:szCs w:val="30"/>
          <w:rtl/>
        </w:rPr>
        <w:t>ا</w:t>
      </w:r>
      <w:r w:rsidR="00A82E22">
        <w:rPr>
          <w:rFonts w:asciiTheme="minorHAnsi" w:eastAsiaTheme="minorHAnsi" w:hAnsiTheme="minorHAnsi" w:cstheme="minorBidi" w:hint="cs"/>
          <w:color w:val="auto"/>
          <w:sz w:val="30"/>
          <w:szCs w:val="30"/>
          <w:rtl/>
        </w:rPr>
        <w:t xml:space="preserve"> فرع من فروع القانون الاداري </w:t>
      </w:r>
      <w:r>
        <w:rPr>
          <w:rFonts w:asciiTheme="minorHAnsi" w:eastAsiaTheme="minorHAnsi" w:hAnsiTheme="minorHAnsi" w:cstheme="minorBidi" w:hint="cs"/>
          <w:color w:val="auto"/>
          <w:sz w:val="30"/>
          <w:szCs w:val="30"/>
          <w:rtl/>
        </w:rPr>
        <w:t>فالأملاك</w:t>
      </w:r>
      <w:r w:rsidR="00A82E22">
        <w:rPr>
          <w:rFonts w:asciiTheme="minorHAnsi" w:eastAsiaTheme="minorHAnsi" w:hAnsiTheme="minorHAnsi" w:cstheme="minorBidi" w:hint="cs"/>
          <w:color w:val="auto"/>
          <w:sz w:val="30"/>
          <w:szCs w:val="30"/>
          <w:rtl/>
        </w:rPr>
        <w:t xml:space="preserve"> الوط</w:t>
      </w:r>
      <w:r>
        <w:rPr>
          <w:rFonts w:asciiTheme="minorHAnsi" w:eastAsiaTheme="minorHAnsi" w:hAnsiTheme="minorHAnsi" w:cstheme="minorBidi" w:hint="cs"/>
          <w:color w:val="auto"/>
          <w:sz w:val="30"/>
          <w:szCs w:val="30"/>
          <w:rtl/>
        </w:rPr>
        <w:t xml:space="preserve">نية العامة  و الخاصة تتميز بطبيعتها الادارية من حيث الجهات المشرفة على نظامه و اسسها القانونية </w:t>
      </w:r>
      <w:r w:rsidR="002E2E3C">
        <w:rPr>
          <w:rFonts w:asciiTheme="minorHAnsi" w:eastAsiaTheme="minorHAnsi" w:hAnsiTheme="minorHAnsi" w:cstheme="minorBidi" w:hint="cs"/>
          <w:color w:val="auto"/>
          <w:sz w:val="30"/>
          <w:szCs w:val="30"/>
          <w:rtl/>
        </w:rPr>
        <w:t xml:space="preserve">           </w:t>
      </w:r>
      <w:r>
        <w:rPr>
          <w:rFonts w:asciiTheme="minorHAnsi" w:eastAsiaTheme="minorHAnsi" w:hAnsiTheme="minorHAnsi" w:cstheme="minorBidi" w:hint="cs"/>
          <w:color w:val="auto"/>
          <w:sz w:val="30"/>
          <w:szCs w:val="30"/>
          <w:rtl/>
        </w:rPr>
        <w:t>و ابعادها التنظيمية واحكامها المالية و نظام ضبطها</w:t>
      </w:r>
    </w:p>
    <w:p w:rsidR="00D67741" w:rsidRDefault="009A69A5" w:rsidP="00E57A0B">
      <w:pPr>
        <w:tabs>
          <w:tab w:val="center" w:pos="4153"/>
          <w:tab w:val="left" w:pos="7284"/>
        </w:tabs>
        <w:spacing w:after="0" w:line="360" w:lineRule="auto"/>
        <w:ind w:left="0" w:firstLine="0"/>
        <w:rPr>
          <w:rFonts w:asciiTheme="minorHAnsi" w:eastAsiaTheme="minorHAnsi" w:hAnsiTheme="minorHAnsi" w:cs="Arial"/>
          <w:b/>
          <w:bCs/>
          <w:color w:val="auto"/>
          <w:sz w:val="36"/>
          <w:szCs w:val="36"/>
          <w:rtl/>
        </w:rPr>
      </w:pPr>
      <w:r>
        <w:rPr>
          <w:rFonts w:hint="cs"/>
          <w:b/>
          <w:bCs/>
          <w:sz w:val="36"/>
          <w:szCs w:val="36"/>
          <w:rtl/>
          <w:lang w:val="fr-FR"/>
        </w:rPr>
        <w:t>ج</w:t>
      </w:r>
      <w:r w:rsidR="00D67741" w:rsidRPr="007D1867">
        <w:rPr>
          <w:rFonts w:hint="cs"/>
          <w:b/>
          <w:bCs/>
          <w:sz w:val="36"/>
          <w:szCs w:val="36"/>
          <w:rtl/>
          <w:lang w:val="fr-FR"/>
        </w:rPr>
        <w:t>02</w:t>
      </w:r>
      <w:r w:rsidR="00D67741" w:rsidRPr="007D1867">
        <w:rPr>
          <w:rFonts w:asciiTheme="minorHAnsi" w:eastAsiaTheme="minorHAnsi" w:hAnsiTheme="minorHAnsi" w:cs="Arial"/>
          <w:b/>
          <w:bCs/>
          <w:color w:val="auto"/>
          <w:sz w:val="36"/>
          <w:szCs w:val="36"/>
          <w:rtl/>
        </w:rPr>
        <w:t xml:space="preserve"> </w:t>
      </w:r>
      <w:r w:rsidR="00E57A0B">
        <w:rPr>
          <w:rFonts w:asciiTheme="minorHAnsi" w:eastAsiaTheme="minorHAnsi" w:hAnsiTheme="minorHAnsi" w:cs="Arial" w:hint="cs"/>
          <w:b/>
          <w:bCs/>
          <w:color w:val="auto"/>
          <w:sz w:val="36"/>
          <w:szCs w:val="36"/>
          <w:rtl/>
        </w:rPr>
        <w:t>حدد السمات التي تميز به</w:t>
      </w:r>
      <w:r w:rsidR="002D75F0">
        <w:rPr>
          <w:rFonts w:asciiTheme="minorHAnsi" w:eastAsiaTheme="minorHAnsi" w:hAnsiTheme="minorHAnsi" w:cs="Arial" w:hint="cs"/>
          <w:b/>
          <w:bCs/>
          <w:color w:val="auto"/>
          <w:sz w:val="36"/>
          <w:szCs w:val="36"/>
          <w:rtl/>
        </w:rPr>
        <w:t>ا</w:t>
      </w:r>
      <w:r w:rsidR="00E57A0B">
        <w:rPr>
          <w:rFonts w:asciiTheme="minorHAnsi" w:eastAsiaTheme="minorHAnsi" w:hAnsiTheme="minorHAnsi" w:cs="Arial" w:hint="cs"/>
          <w:b/>
          <w:bCs/>
          <w:color w:val="auto"/>
          <w:sz w:val="36"/>
          <w:szCs w:val="36"/>
          <w:rtl/>
        </w:rPr>
        <w:t xml:space="preserve"> التطور التاريخي للأملاك الوطنية</w:t>
      </w:r>
      <w:r w:rsidR="0034498B">
        <w:rPr>
          <w:rFonts w:asciiTheme="minorHAnsi" w:eastAsiaTheme="minorHAnsi" w:hAnsiTheme="minorHAnsi" w:cs="Arial" w:hint="cs"/>
          <w:b/>
          <w:bCs/>
          <w:color w:val="auto"/>
          <w:sz w:val="36"/>
          <w:szCs w:val="36"/>
          <w:rtl/>
        </w:rPr>
        <w:t xml:space="preserve"> </w:t>
      </w:r>
      <w:r w:rsidR="00D67741" w:rsidRPr="007D1867">
        <w:rPr>
          <w:rFonts w:asciiTheme="minorHAnsi" w:eastAsiaTheme="minorHAnsi" w:hAnsiTheme="minorHAnsi" w:cs="Arial"/>
          <w:b/>
          <w:bCs/>
          <w:color w:val="auto"/>
          <w:sz w:val="36"/>
          <w:szCs w:val="36"/>
          <w:rtl/>
        </w:rPr>
        <w:t>؟</w:t>
      </w:r>
    </w:p>
    <w:p w:rsidR="002D75F0" w:rsidRPr="002D75F0" w:rsidRDefault="002D75F0" w:rsidP="002E2E3C">
      <w:pPr>
        <w:spacing w:after="0" w:line="240" w:lineRule="auto"/>
        <w:ind w:left="0" w:right="7" w:firstLine="0"/>
        <w:rPr>
          <w:rFonts w:asciiTheme="minorHAnsi" w:eastAsiaTheme="minorHAnsi" w:hAnsiTheme="minorHAnsi" w:cstheme="minorBidi"/>
          <w:color w:val="auto"/>
          <w:sz w:val="30"/>
          <w:szCs w:val="30"/>
        </w:rPr>
      </w:pPr>
      <w:r>
        <w:rPr>
          <w:rFonts w:asciiTheme="minorHAnsi" w:eastAsiaTheme="minorHAnsi" w:hAnsiTheme="minorHAnsi" w:cstheme="minorBidi" w:hint="cs"/>
          <w:color w:val="auto"/>
          <w:sz w:val="30"/>
          <w:szCs w:val="30"/>
          <w:rtl/>
        </w:rPr>
        <w:tab/>
      </w:r>
      <w:r w:rsidRPr="002D75F0">
        <w:rPr>
          <w:rFonts w:asciiTheme="minorHAnsi" w:eastAsiaTheme="minorHAnsi" w:hAnsiTheme="minorHAnsi" w:cstheme="minorBidi" w:hint="cs"/>
          <w:color w:val="auto"/>
          <w:sz w:val="30"/>
          <w:szCs w:val="30"/>
          <w:rtl/>
        </w:rPr>
        <w:t>بعد اسـتقلال كانـت القـوانين الفرنـسية مطبقـة علـى الأراضـي الجزائرية، بحيث ميز القانون الفرنسي ميز بي</w:t>
      </w:r>
      <w:r>
        <w:rPr>
          <w:rFonts w:asciiTheme="minorHAnsi" w:eastAsiaTheme="minorHAnsi" w:hAnsiTheme="minorHAnsi" w:cstheme="minorBidi" w:hint="cs"/>
          <w:color w:val="auto"/>
          <w:sz w:val="30"/>
          <w:szCs w:val="30"/>
          <w:rtl/>
        </w:rPr>
        <w:t>ن الدومين العام والدومين الخاص</w:t>
      </w:r>
      <w:r w:rsidR="002E2E3C">
        <w:rPr>
          <w:rFonts w:asciiTheme="minorHAnsi" w:eastAsiaTheme="minorHAnsi" w:hAnsiTheme="minorHAnsi" w:cstheme="minorBidi" w:hint="cs"/>
          <w:color w:val="auto"/>
          <w:sz w:val="30"/>
          <w:szCs w:val="30"/>
          <w:rtl/>
        </w:rPr>
        <w:t xml:space="preserve"> </w:t>
      </w:r>
      <w:r w:rsidRPr="002D75F0">
        <w:rPr>
          <w:rFonts w:asciiTheme="minorHAnsi" w:eastAsiaTheme="minorHAnsi" w:hAnsiTheme="minorHAnsi" w:cstheme="minorBidi" w:hint="cs"/>
          <w:color w:val="auto"/>
          <w:sz w:val="30"/>
          <w:szCs w:val="30"/>
          <w:rtl/>
        </w:rPr>
        <w:t xml:space="preserve">ومباشرة بعد استقلال الجزائر وبسبب الفراغ المؤسساتي وغياب البرلمان الـوطني، صـدر أمـر </w:t>
      </w:r>
      <w:r w:rsidRPr="002D75F0">
        <w:rPr>
          <w:rFonts w:asciiTheme="minorHAnsi" w:eastAsiaTheme="minorHAnsi" w:hAnsiTheme="minorHAnsi" w:cstheme="minorBidi"/>
          <w:color w:val="auto"/>
          <w:sz w:val="30"/>
          <w:szCs w:val="30"/>
        </w:rPr>
        <w:t>31</w:t>
      </w:r>
      <w:r w:rsidRPr="002D75F0">
        <w:rPr>
          <w:rFonts w:asciiTheme="minorHAnsi" w:eastAsiaTheme="minorHAnsi" w:hAnsiTheme="minorHAnsi" w:cstheme="minorBidi" w:hint="cs"/>
          <w:color w:val="auto"/>
          <w:sz w:val="30"/>
          <w:szCs w:val="30"/>
          <w:rtl/>
        </w:rPr>
        <w:t>/</w:t>
      </w:r>
      <w:r w:rsidRPr="002D75F0">
        <w:rPr>
          <w:rFonts w:asciiTheme="minorHAnsi" w:eastAsiaTheme="minorHAnsi" w:hAnsiTheme="minorHAnsi" w:cstheme="minorBidi"/>
          <w:color w:val="auto"/>
          <w:sz w:val="30"/>
          <w:szCs w:val="30"/>
        </w:rPr>
        <w:t>12</w:t>
      </w:r>
      <w:r w:rsidRPr="002D75F0">
        <w:rPr>
          <w:rFonts w:asciiTheme="minorHAnsi" w:eastAsiaTheme="minorHAnsi" w:hAnsiTheme="minorHAnsi" w:cstheme="minorBidi" w:hint="cs"/>
          <w:color w:val="auto"/>
          <w:sz w:val="30"/>
          <w:szCs w:val="30"/>
          <w:rtl/>
        </w:rPr>
        <w:t>/</w:t>
      </w:r>
      <w:r w:rsidRPr="002D75F0">
        <w:rPr>
          <w:rFonts w:asciiTheme="minorHAnsi" w:eastAsiaTheme="minorHAnsi" w:hAnsiTheme="minorHAnsi" w:cstheme="minorBidi"/>
          <w:color w:val="auto"/>
          <w:sz w:val="30"/>
          <w:szCs w:val="30"/>
        </w:rPr>
        <w:t>1962</w:t>
      </w:r>
      <w:r w:rsidRPr="002D75F0">
        <w:rPr>
          <w:rFonts w:asciiTheme="minorHAnsi" w:eastAsiaTheme="minorHAnsi" w:hAnsiTheme="minorHAnsi" w:cstheme="minorBidi" w:hint="cs"/>
          <w:color w:val="auto"/>
          <w:sz w:val="30"/>
          <w:szCs w:val="30"/>
          <w:rtl/>
        </w:rPr>
        <w:t xml:space="preserve"> الـذي نص على سريان القوانين الفرنسية ما لم تمس بالسيادة الوطنية.  </w:t>
      </w:r>
    </w:p>
    <w:p w:rsidR="002D75F0" w:rsidRPr="002D75F0" w:rsidRDefault="002D75F0" w:rsidP="002D75F0">
      <w:pPr>
        <w:spacing w:after="0" w:line="240" w:lineRule="auto"/>
        <w:ind w:left="-6" w:right="6" w:firstLine="0"/>
        <w:rPr>
          <w:rFonts w:asciiTheme="minorHAnsi" w:eastAsiaTheme="minorHAnsi" w:hAnsiTheme="minorHAnsi" w:cstheme="minorBidi"/>
          <w:color w:val="auto"/>
          <w:sz w:val="30"/>
          <w:szCs w:val="30"/>
        </w:rPr>
      </w:pPr>
      <w:r>
        <w:rPr>
          <w:rFonts w:asciiTheme="minorHAnsi" w:eastAsiaTheme="minorHAnsi" w:hAnsiTheme="minorHAnsi" w:cstheme="minorBidi" w:hint="cs"/>
          <w:color w:val="auto"/>
          <w:sz w:val="30"/>
          <w:szCs w:val="30"/>
          <w:rtl/>
        </w:rPr>
        <w:tab/>
      </w:r>
      <w:r>
        <w:rPr>
          <w:rFonts w:asciiTheme="minorHAnsi" w:eastAsiaTheme="minorHAnsi" w:hAnsiTheme="minorHAnsi" w:cstheme="minorBidi" w:hint="cs"/>
          <w:color w:val="auto"/>
          <w:sz w:val="30"/>
          <w:szCs w:val="30"/>
          <w:rtl/>
        </w:rPr>
        <w:tab/>
      </w:r>
      <w:r w:rsidRPr="002D75F0">
        <w:rPr>
          <w:rFonts w:asciiTheme="minorHAnsi" w:eastAsiaTheme="minorHAnsi" w:hAnsiTheme="minorHAnsi" w:cstheme="minorBidi" w:hint="cs"/>
          <w:color w:val="auto"/>
          <w:sz w:val="30"/>
          <w:szCs w:val="30"/>
          <w:rtl/>
        </w:rPr>
        <w:t xml:space="preserve">وقد تبنت الجزائر بعـد الاسـتقلال الخيـار الاشـتراكي بمـا أوجـب التحـول عمـا كـان سـاريا، وهـو الـشيء الـذي انعكـس علـى تنظـيم دومـين الدولـة أو الأمـلاك الوطنيـة، علمـا أن الأخـذ بالخيـار الاشـتراكي الـذي تكـرس مـن خـلال أول دسـتور جزائري إلى غاية التحول عن هذا الخيار من بموجب دستور 1989 .  </w:t>
      </w:r>
    </w:p>
    <w:p w:rsidR="002D75F0" w:rsidRPr="002D75F0" w:rsidRDefault="002D75F0" w:rsidP="002D75F0">
      <w:pPr>
        <w:spacing w:after="0" w:line="240" w:lineRule="auto"/>
        <w:ind w:left="-6" w:right="6" w:firstLine="0"/>
        <w:rPr>
          <w:rFonts w:asciiTheme="minorHAnsi" w:eastAsiaTheme="minorHAnsi" w:hAnsiTheme="minorHAnsi" w:cstheme="minorBidi"/>
          <w:color w:val="auto"/>
          <w:sz w:val="30"/>
          <w:szCs w:val="30"/>
        </w:rPr>
      </w:pPr>
      <w:r>
        <w:rPr>
          <w:rFonts w:asciiTheme="minorHAnsi" w:eastAsiaTheme="minorHAnsi" w:hAnsiTheme="minorHAnsi" w:cstheme="minorBidi" w:hint="cs"/>
          <w:color w:val="auto"/>
          <w:sz w:val="28"/>
          <w:szCs w:val="28"/>
          <w:rtl/>
        </w:rPr>
        <w:tab/>
      </w:r>
      <w:r>
        <w:rPr>
          <w:rFonts w:asciiTheme="minorHAnsi" w:eastAsiaTheme="minorHAnsi" w:hAnsiTheme="minorHAnsi" w:cstheme="minorBidi" w:hint="cs"/>
          <w:color w:val="auto"/>
          <w:sz w:val="28"/>
          <w:szCs w:val="28"/>
          <w:rtl/>
        </w:rPr>
        <w:tab/>
      </w:r>
      <w:r w:rsidRPr="002D75F0">
        <w:rPr>
          <w:rFonts w:asciiTheme="minorHAnsi" w:eastAsiaTheme="minorHAnsi" w:hAnsiTheme="minorHAnsi" w:cstheme="minorBidi" w:hint="cs"/>
          <w:color w:val="auto"/>
          <w:sz w:val="28"/>
          <w:szCs w:val="28"/>
          <w:rtl/>
        </w:rPr>
        <w:t xml:space="preserve">و الملاحـظ أنـه خـلال هـذه الفـترة لم يكـن هنـاك قـانون جـامع خـاص بتنظـيم الأمـلاك الوطنيـة، </w:t>
      </w:r>
      <w:r w:rsidRPr="002D75F0">
        <w:rPr>
          <w:rFonts w:asciiTheme="minorHAnsi" w:eastAsiaTheme="minorHAnsi" w:hAnsiTheme="minorHAnsi" w:cstheme="minorBidi" w:hint="cs"/>
          <w:color w:val="auto"/>
          <w:sz w:val="30"/>
          <w:szCs w:val="30"/>
          <w:rtl/>
        </w:rPr>
        <w:t xml:space="preserve">وإنمـا كـان الأمـر موزعـا علـى مجموعـة مـن النـصوص في شـكل أوامـر وقـوانين ومراسـيم اختـصت بتنظـيم قطاعـات أو أجـزاء مختلفـة مـن الأمـلاك الوطنيـة، كمـا هـو الـشأن بالنـسبة </w:t>
      </w:r>
      <w:r w:rsidRPr="002D75F0">
        <w:rPr>
          <w:rFonts w:asciiTheme="minorHAnsi" w:eastAsiaTheme="minorHAnsi" w:hAnsiTheme="minorHAnsi" w:cstheme="minorBidi" w:hint="cs"/>
          <w:color w:val="auto"/>
          <w:sz w:val="30"/>
          <w:szCs w:val="30"/>
          <w:rtl/>
        </w:rPr>
        <w:lastRenderedPageBreak/>
        <w:t>للأمـر</w:t>
      </w:r>
      <w:r w:rsidRPr="002D75F0">
        <w:rPr>
          <w:rFonts w:asciiTheme="minorHAnsi" w:eastAsiaTheme="minorHAnsi" w:hAnsiTheme="minorHAnsi" w:cstheme="minorBidi"/>
          <w:color w:val="auto"/>
          <w:sz w:val="30"/>
          <w:szCs w:val="30"/>
        </w:rPr>
        <w:t>66</w:t>
      </w:r>
      <w:r w:rsidRPr="002D75F0">
        <w:rPr>
          <w:rFonts w:asciiTheme="minorHAnsi" w:eastAsiaTheme="minorHAnsi" w:hAnsiTheme="minorHAnsi" w:cstheme="minorBidi" w:hint="cs"/>
          <w:color w:val="auto"/>
          <w:sz w:val="30"/>
          <w:szCs w:val="30"/>
          <w:rtl/>
        </w:rPr>
        <w:t>/</w:t>
      </w:r>
      <w:r w:rsidRPr="002D75F0">
        <w:rPr>
          <w:rFonts w:asciiTheme="minorHAnsi" w:eastAsiaTheme="minorHAnsi" w:hAnsiTheme="minorHAnsi" w:cstheme="minorBidi"/>
          <w:color w:val="auto"/>
          <w:sz w:val="30"/>
          <w:szCs w:val="30"/>
        </w:rPr>
        <w:t>102</w:t>
      </w:r>
      <w:r w:rsidRPr="002D75F0">
        <w:rPr>
          <w:rFonts w:asciiTheme="minorHAnsi" w:eastAsiaTheme="minorHAnsi" w:hAnsiTheme="minorHAnsi" w:cstheme="minorBidi" w:hint="cs"/>
          <w:color w:val="auto"/>
          <w:sz w:val="30"/>
          <w:szCs w:val="30"/>
          <w:rtl/>
        </w:rPr>
        <w:t>المـؤرخ في</w:t>
      </w:r>
      <w:r w:rsidRPr="002D75F0">
        <w:rPr>
          <w:rFonts w:asciiTheme="minorHAnsi" w:eastAsiaTheme="minorHAnsi" w:hAnsiTheme="minorHAnsi" w:cstheme="minorBidi"/>
          <w:color w:val="auto"/>
          <w:sz w:val="30"/>
          <w:szCs w:val="30"/>
        </w:rPr>
        <w:t>06/05/1966</w:t>
      </w:r>
      <w:r w:rsidRPr="002D75F0">
        <w:rPr>
          <w:rFonts w:asciiTheme="minorHAnsi" w:eastAsiaTheme="minorHAnsi" w:hAnsiTheme="minorHAnsi" w:cstheme="minorBidi" w:hint="cs"/>
          <w:color w:val="auto"/>
          <w:sz w:val="30"/>
          <w:szCs w:val="30"/>
          <w:rtl/>
        </w:rPr>
        <w:t xml:space="preserve"> المتـضمن أيلولـة الأمـلاك الـشاغرة للدولة، والأمـر </w:t>
      </w:r>
      <w:r w:rsidRPr="002D75F0">
        <w:rPr>
          <w:rFonts w:asciiTheme="minorHAnsi" w:eastAsiaTheme="minorHAnsi" w:hAnsiTheme="minorHAnsi" w:cstheme="minorBidi"/>
          <w:color w:val="auto"/>
          <w:sz w:val="30"/>
          <w:szCs w:val="30"/>
        </w:rPr>
        <w:t>70</w:t>
      </w:r>
      <w:r w:rsidRPr="002D75F0">
        <w:rPr>
          <w:rFonts w:asciiTheme="minorHAnsi" w:eastAsiaTheme="minorHAnsi" w:hAnsiTheme="minorHAnsi" w:cstheme="minorBidi" w:hint="cs"/>
          <w:color w:val="auto"/>
          <w:sz w:val="30"/>
          <w:szCs w:val="30"/>
          <w:rtl/>
        </w:rPr>
        <w:t>/</w:t>
      </w:r>
      <w:r w:rsidRPr="002D75F0">
        <w:rPr>
          <w:rFonts w:asciiTheme="minorHAnsi" w:eastAsiaTheme="minorHAnsi" w:hAnsiTheme="minorHAnsi" w:cstheme="minorBidi"/>
          <w:color w:val="auto"/>
          <w:sz w:val="30"/>
          <w:szCs w:val="30"/>
        </w:rPr>
        <w:t>11</w:t>
      </w:r>
      <w:r w:rsidRPr="002D75F0">
        <w:rPr>
          <w:rFonts w:asciiTheme="minorHAnsi" w:eastAsiaTheme="minorHAnsi" w:hAnsiTheme="minorHAnsi" w:cstheme="minorBidi" w:hint="cs"/>
          <w:color w:val="auto"/>
          <w:sz w:val="30"/>
          <w:szCs w:val="30"/>
          <w:rtl/>
        </w:rPr>
        <w:t xml:space="preserve"> المـؤرخ في </w:t>
      </w:r>
      <w:r w:rsidRPr="002D75F0">
        <w:rPr>
          <w:rFonts w:asciiTheme="minorHAnsi" w:eastAsiaTheme="minorHAnsi" w:hAnsiTheme="minorHAnsi" w:cstheme="minorBidi"/>
          <w:color w:val="auto"/>
          <w:sz w:val="30"/>
          <w:szCs w:val="30"/>
        </w:rPr>
        <w:t>22</w:t>
      </w:r>
      <w:r w:rsidRPr="002D75F0">
        <w:rPr>
          <w:rFonts w:asciiTheme="minorHAnsi" w:eastAsiaTheme="minorHAnsi" w:hAnsiTheme="minorHAnsi" w:cstheme="minorBidi" w:hint="cs"/>
          <w:color w:val="auto"/>
          <w:sz w:val="30"/>
          <w:szCs w:val="30"/>
          <w:rtl/>
        </w:rPr>
        <w:t>/</w:t>
      </w:r>
      <w:r w:rsidRPr="002D75F0">
        <w:rPr>
          <w:rFonts w:asciiTheme="minorHAnsi" w:eastAsiaTheme="minorHAnsi" w:hAnsiTheme="minorHAnsi" w:cstheme="minorBidi"/>
          <w:color w:val="auto"/>
          <w:sz w:val="30"/>
          <w:szCs w:val="30"/>
        </w:rPr>
        <w:t>01</w:t>
      </w:r>
      <w:r w:rsidRPr="002D75F0">
        <w:rPr>
          <w:rFonts w:asciiTheme="minorHAnsi" w:eastAsiaTheme="minorHAnsi" w:hAnsiTheme="minorHAnsi" w:cstheme="minorBidi" w:hint="cs"/>
          <w:color w:val="auto"/>
          <w:sz w:val="30"/>
          <w:szCs w:val="30"/>
          <w:rtl/>
        </w:rPr>
        <w:t>/</w:t>
      </w:r>
      <w:r w:rsidRPr="002D75F0">
        <w:rPr>
          <w:rFonts w:asciiTheme="minorHAnsi" w:eastAsiaTheme="minorHAnsi" w:hAnsiTheme="minorHAnsi" w:cstheme="minorBidi"/>
          <w:color w:val="auto"/>
          <w:sz w:val="30"/>
          <w:szCs w:val="30"/>
        </w:rPr>
        <w:t>1970</w:t>
      </w:r>
      <w:r w:rsidRPr="002D75F0">
        <w:rPr>
          <w:rFonts w:asciiTheme="minorHAnsi" w:eastAsiaTheme="minorHAnsi" w:hAnsiTheme="minorHAnsi" w:cstheme="minorBidi" w:hint="cs"/>
          <w:color w:val="auto"/>
          <w:sz w:val="30"/>
          <w:szCs w:val="30"/>
          <w:rtl/>
        </w:rPr>
        <w:t xml:space="preserve"> المتعلق بممتلكات مؤسسات الدولة </w:t>
      </w:r>
    </w:p>
    <w:p w:rsidR="002D75F0" w:rsidRPr="002D75F0" w:rsidRDefault="002D75F0" w:rsidP="002D75F0">
      <w:pPr>
        <w:spacing w:after="0" w:line="240" w:lineRule="auto"/>
        <w:ind w:left="-6" w:right="85" w:firstLine="726"/>
        <w:rPr>
          <w:rFonts w:asciiTheme="minorHAnsi" w:eastAsiaTheme="minorHAnsi" w:hAnsiTheme="minorHAnsi" w:cstheme="minorBidi"/>
          <w:color w:val="auto"/>
          <w:sz w:val="30"/>
          <w:szCs w:val="30"/>
        </w:rPr>
      </w:pPr>
      <w:r w:rsidRPr="002D75F0">
        <w:rPr>
          <w:rFonts w:asciiTheme="minorHAnsi" w:eastAsiaTheme="minorHAnsi" w:hAnsiTheme="minorHAnsi" w:cstheme="minorBidi" w:hint="cs"/>
          <w:color w:val="auto"/>
          <w:sz w:val="30"/>
          <w:szCs w:val="30"/>
          <w:rtl/>
        </w:rPr>
        <w:t xml:space="preserve">باستقراء هذه النصوص نجد أنها تتعلق أساسا ببيان مشتملات الأملاك الوطنية بخصوص ما تنظمه وكيفية اكتساب الصفة الوطنية، كما أنها تولت بيان خصائص هذه الأملاك من عدم القابلية للتملك والحجـز والتقـادم، كمـا بينـت كيفيـة تسييرها.   </w:t>
      </w:r>
    </w:p>
    <w:p w:rsidR="002D75F0" w:rsidRPr="002D75F0" w:rsidRDefault="002D75F0" w:rsidP="002D75F0">
      <w:pPr>
        <w:spacing w:after="0" w:line="240" w:lineRule="auto"/>
        <w:ind w:left="0" w:right="7" w:firstLine="720"/>
        <w:rPr>
          <w:rFonts w:asciiTheme="minorHAnsi" w:eastAsiaTheme="minorHAnsi" w:hAnsiTheme="minorHAnsi" w:cstheme="minorBidi"/>
          <w:color w:val="auto"/>
          <w:sz w:val="30"/>
          <w:szCs w:val="30"/>
          <w:rtl/>
        </w:rPr>
      </w:pPr>
      <w:r w:rsidRPr="002D75F0">
        <w:rPr>
          <w:rFonts w:asciiTheme="minorHAnsi" w:eastAsiaTheme="minorHAnsi" w:hAnsiTheme="minorHAnsi" w:cstheme="minorBidi" w:hint="cs"/>
          <w:color w:val="auto"/>
          <w:sz w:val="30"/>
          <w:szCs w:val="30"/>
          <w:rtl/>
        </w:rPr>
        <w:t xml:space="preserve">والملاحـظ علـى هـذه النـصوص لم تكـن تميـز بـين العـام والخـاص مـن أمـلاك الدولـة فكانـت كـل الأمـلاك الوطنيـة أملاكا عامة لا تقبل التصرف فيها من قبل الدولة والجماعات المحلية الإقليمية والمؤسسات الوطنية. </w:t>
      </w:r>
    </w:p>
    <w:p w:rsidR="002D75F0" w:rsidRPr="002D75F0" w:rsidRDefault="002D75F0" w:rsidP="002E2E3C">
      <w:pPr>
        <w:spacing w:after="0" w:line="240" w:lineRule="auto"/>
        <w:ind w:left="0" w:right="7" w:firstLine="720"/>
        <w:rPr>
          <w:rFonts w:asciiTheme="minorHAnsi" w:eastAsiaTheme="minorHAnsi" w:hAnsiTheme="minorHAnsi" w:cstheme="minorBidi"/>
          <w:color w:val="auto"/>
          <w:sz w:val="30"/>
          <w:szCs w:val="30"/>
          <w:rtl/>
        </w:rPr>
      </w:pPr>
      <w:r w:rsidRPr="002D75F0">
        <w:rPr>
          <w:rFonts w:asciiTheme="minorHAnsi" w:eastAsiaTheme="minorHAnsi" w:hAnsiTheme="minorHAnsi" w:cstheme="minorBidi" w:hint="cs"/>
          <w:color w:val="auto"/>
          <w:sz w:val="30"/>
          <w:szCs w:val="30"/>
          <w:rtl/>
        </w:rPr>
        <w:t xml:space="preserve">لكن بعد تبني النظام الرأسمالي ميز المشرع الجزائري بين الاملاك الوطنية العامة و الخاصة </w:t>
      </w:r>
      <w:r>
        <w:rPr>
          <w:rFonts w:asciiTheme="minorHAnsi" w:eastAsiaTheme="minorHAnsi" w:hAnsiTheme="minorHAnsi" w:cstheme="minorBidi" w:hint="cs"/>
          <w:color w:val="auto"/>
          <w:sz w:val="30"/>
          <w:szCs w:val="30"/>
          <w:rtl/>
        </w:rPr>
        <w:t xml:space="preserve">                        </w:t>
      </w:r>
      <w:r w:rsidRPr="002D75F0">
        <w:rPr>
          <w:rFonts w:asciiTheme="minorHAnsi" w:eastAsiaTheme="minorHAnsi" w:hAnsiTheme="minorHAnsi" w:cstheme="minorBidi" w:hint="cs"/>
          <w:color w:val="auto"/>
          <w:sz w:val="30"/>
          <w:szCs w:val="30"/>
          <w:rtl/>
        </w:rPr>
        <w:t>وخصص احكام خاصة لكلاهما ، من خلال النصوص القانونية التي تحمي النظام العقاري للأملاك العقارية و تطهيرها في ظل السياسة العقارية.</w:t>
      </w:r>
    </w:p>
    <w:p w:rsidR="006D29A6" w:rsidRDefault="009A69A5" w:rsidP="002D75F0">
      <w:pPr>
        <w:tabs>
          <w:tab w:val="center" w:pos="4153"/>
          <w:tab w:val="left" w:pos="7284"/>
        </w:tabs>
        <w:spacing w:after="0" w:line="240" w:lineRule="auto"/>
        <w:ind w:left="0" w:firstLine="0"/>
        <w:rPr>
          <w:b/>
          <w:bCs/>
          <w:sz w:val="36"/>
          <w:szCs w:val="36"/>
          <w:rtl/>
          <w:lang w:val="fr-FR"/>
        </w:rPr>
      </w:pPr>
      <w:r>
        <w:rPr>
          <w:rFonts w:hint="cs"/>
          <w:b/>
          <w:bCs/>
          <w:sz w:val="36"/>
          <w:szCs w:val="36"/>
          <w:rtl/>
          <w:lang w:val="fr-FR"/>
        </w:rPr>
        <w:t>ج</w:t>
      </w:r>
      <w:r w:rsidR="00D67741" w:rsidRPr="007D1867">
        <w:rPr>
          <w:rFonts w:hint="cs"/>
          <w:b/>
          <w:bCs/>
          <w:sz w:val="36"/>
          <w:szCs w:val="36"/>
          <w:rtl/>
          <w:lang w:val="fr-FR"/>
        </w:rPr>
        <w:t>03</w:t>
      </w:r>
      <w:r w:rsidR="000E59E0" w:rsidRPr="007D1867">
        <w:rPr>
          <w:rFonts w:asciiTheme="minorHAnsi" w:eastAsiaTheme="minorHAnsi" w:hAnsiTheme="minorHAnsi" w:cs="Arial" w:hint="cs"/>
          <w:b/>
          <w:bCs/>
          <w:color w:val="auto"/>
          <w:sz w:val="36"/>
          <w:szCs w:val="36"/>
          <w:rtl/>
        </w:rPr>
        <w:t xml:space="preserve"> </w:t>
      </w:r>
      <w:r w:rsidR="00E57A0B">
        <w:rPr>
          <w:rFonts w:asciiTheme="minorHAnsi" w:eastAsiaTheme="minorHAnsi" w:hAnsiTheme="minorHAnsi" w:cs="Arial" w:hint="cs"/>
          <w:b/>
          <w:bCs/>
          <w:color w:val="auto"/>
          <w:sz w:val="36"/>
          <w:szCs w:val="36"/>
          <w:rtl/>
        </w:rPr>
        <w:t xml:space="preserve">حدد معايير تمييز الاملاك الوطنية العامة عن الاملاك الوطنية الخاصة </w:t>
      </w:r>
      <w:r w:rsidR="00970D82" w:rsidRPr="007D1867">
        <w:rPr>
          <w:rFonts w:asciiTheme="minorHAnsi" w:eastAsiaTheme="minorHAnsi" w:hAnsiTheme="minorHAnsi" w:cs="Arial" w:hint="cs"/>
          <w:b/>
          <w:bCs/>
          <w:color w:val="auto"/>
          <w:sz w:val="36"/>
          <w:szCs w:val="36"/>
          <w:rtl/>
        </w:rPr>
        <w:t>؟</w:t>
      </w:r>
    </w:p>
    <w:p w:rsidR="002D75F0" w:rsidRPr="002D75F0" w:rsidRDefault="002D75F0" w:rsidP="002D75F0">
      <w:pPr>
        <w:spacing w:after="0" w:line="240" w:lineRule="auto"/>
        <w:ind w:left="0" w:right="0" w:firstLine="0"/>
        <w:rPr>
          <w:rFonts w:asciiTheme="minorHAnsi" w:eastAsiaTheme="minorHAnsi" w:hAnsiTheme="minorHAnsi" w:cstheme="minorBidi"/>
          <w:b/>
          <w:bCs/>
          <w:color w:val="auto"/>
          <w:sz w:val="30"/>
          <w:szCs w:val="30"/>
          <w:rtl/>
        </w:rPr>
      </w:pPr>
      <w:r w:rsidRPr="002D75F0">
        <w:rPr>
          <w:rFonts w:asciiTheme="minorHAnsi" w:eastAsiaTheme="minorHAnsi" w:hAnsiTheme="minorHAnsi" w:cstheme="minorBidi" w:hint="cs"/>
          <w:b/>
          <w:bCs/>
          <w:color w:val="auto"/>
          <w:sz w:val="30"/>
          <w:szCs w:val="30"/>
          <w:rtl/>
        </w:rPr>
        <w:t>- المعايير التقليدية لنظام الاملاك الوطنية.</w:t>
      </w:r>
    </w:p>
    <w:p w:rsidR="002D75F0" w:rsidRPr="002D75F0" w:rsidRDefault="002D75F0" w:rsidP="002D75F0">
      <w:pPr>
        <w:spacing w:after="0" w:line="240" w:lineRule="auto"/>
        <w:ind w:left="0" w:right="0" w:firstLine="0"/>
        <w:rPr>
          <w:rFonts w:asciiTheme="minorHAnsi" w:eastAsiaTheme="minorHAnsi" w:hAnsiTheme="minorHAnsi" w:cstheme="minorBidi"/>
          <w:b/>
          <w:bCs/>
          <w:color w:val="auto"/>
          <w:sz w:val="30"/>
          <w:szCs w:val="30"/>
          <w:rtl/>
        </w:rPr>
      </w:pPr>
      <w:r w:rsidRPr="002D75F0">
        <w:rPr>
          <w:rFonts w:asciiTheme="minorHAnsi" w:eastAsiaTheme="minorHAnsi" w:hAnsiTheme="minorHAnsi" w:cstheme="minorBidi" w:hint="cs"/>
          <w:b/>
          <w:bCs/>
          <w:color w:val="auto"/>
          <w:sz w:val="30"/>
          <w:szCs w:val="30"/>
          <w:rtl/>
        </w:rPr>
        <w:t xml:space="preserve">- معيار عدم قابلية الأملاك للتملك الخاص </w:t>
      </w:r>
    </w:p>
    <w:p w:rsidR="002D75F0" w:rsidRPr="002D75F0" w:rsidRDefault="002D75F0" w:rsidP="002D75F0">
      <w:pPr>
        <w:spacing w:after="0" w:line="240" w:lineRule="auto"/>
        <w:ind w:left="0" w:right="0" w:firstLine="0"/>
        <w:rPr>
          <w:rFonts w:asciiTheme="minorHAnsi" w:eastAsiaTheme="minorHAnsi" w:hAnsiTheme="minorHAnsi" w:cstheme="minorBidi"/>
          <w:color w:val="auto"/>
          <w:sz w:val="30"/>
          <w:szCs w:val="30"/>
          <w:rtl/>
        </w:rPr>
      </w:pPr>
      <w:r w:rsidRPr="002D75F0">
        <w:rPr>
          <w:rFonts w:asciiTheme="minorHAnsi" w:eastAsiaTheme="minorHAnsi" w:hAnsiTheme="minorHAnsi" w:cstheme="minorBidi" w:hint="cs"/>
          <w:color w:val="auto"/>
          <w:sz w:val="30"/>
          <w:szCs w:val="30"/>
          <w:rtl/>
        </w:rPr>
        <w:t>نص المشرع الجزائري على هذا المعيار في المادة 03 و المادة 12 من قانون الاملاك الوطنية رقم 90/30 المعدل و المتمم بالقانون رقم 12/01 بحيث اكد في مادته 12 "لا يمكن ان تكون الاملاك الوطنية العامة موضوع تملك خاص او موضوع حقوق تملكية..."</w:t>
      </w:r>
    </w:p>
    <w:p w:rsidR="002D75F0" w:rsidRPr="002D75F0" w:rsidRDefault="002D75F0" w:rsidP="002E2E3C">
      <w:pPr>
        <w:spacing w:after="0" w:line="240" w:lineRule="auto"/>
        <w:ind w:left="0" w:right="0" w:firstLine="0"/>
        <w:rPr>
          <w:rFonts w:asciiTheme="minorHAnsi" w:eastAsiaTheme="minorHAnsi" w:hAnsiTheme="minorHAnsi" w:cstheme="minorBidi"/>
          <w:color w:val="auto"/>
          <w:sz w:val="30"/>
          <w:szCs w:val="30"/>
          <w:rtl/>
        </w:rPr>
      </w:pPr>
      <w:r w:rsidRPr="002D75F0">
        <w:rPr>
          <w:rFonts w:asciiTheme="minorHAnsi" w:eastAsiaTheme="minorHAnsi" w:hAnsiTheme="minorHAnsi" w:cstheme="minorBidi" w:hint="cs"/>
          <w:color w:val="auto"/>
          <w:sz w:val="30"/>
          <w:szCs w:val="30"/>
          <w:rtl/>
        </w:rPr>
        <w:t>نصت المادة 12 من قانون الاملاك الوطنية " تتكون الاملاك الوطنية العمومية من الحقوق المنقولة</w:t>
      </w:r>
      <w:r w:rsidR="002E2E3C">
        <w:rPr>
          <w:rFonts w:asciiTheme="minorHAnsi" w:eastAsiaTheme="minorHAnsi" w:hAnsiTheme="minorHAnsi" w:cstheme="minorBidi" w:hint="cs"/>
          <w:color w:val="auto"/>
          <w:sz w:val="30"/>
          <w:szCs w:val="30"/>
          <w:rtl/>
        </w:rPr>
        <w:t xml:space="preserve">           </w:t>
      </w:r>
      <w:r w:rsidRPr="002D75F0">
        <w:rPr>
          <w:rFonts w:asciiTheme="minorHAnsi" w:eastAsiaTheme="minorHAnsi" w:hAnsiTheme="minorHAnsi" w:cstheme="minorBidi" w:hint="cs"/>
          <w:color w:val="auto"/>
          <w:sz w:val="30"/>
          <w:szCs w:val="30"/>
          <w:rtl/>
        </w:rPr>
        <w:t xml:space="preserve"> و العقارية التي يستعملها الجميع والموضوعة تحت تصرف الجمهور المستعمل اما مباشرة او بواسطة مرفق عام ...".</w:t>
      </w:r>
      <w:r w:rsidR="002E2E3C">
        <w:rPr>
          <w:rFonts w:asciiTheme="minorHAnsi" w:eastAsiaTheme="minorHAnsi" w:hAnsiTheme="minorHAnsi" w:cstheme="minorBidi" w:hint="cs"/>
          <w:color w:val="auto"/>
          <w:sz w:val="30"/>
          <w:szCs w:val="30"/>
          <w:rtl/>
        </w:rPr>
        <w:t xml:space="preserve">  </w:t>
      </w:r>
      <w:r w:rsidRPr="002D75F0">
        <w:rPr>
          <w:rFonts w:asciiTheme="minorHAnsi" w:eastAsiaTheme="minorHAnsi" w:hAnsiTheme="minorHAnsi" w:cstheme="minorBidi" w:hint="cs"/>
          <w:color w:val="auto"/>
          <w:sz w:val="30"/>
          <w:szCs w:val="30"/>
          <w:rtl/>
        </w:rPr>
        <w:t>و كذا الاملاك التي تعتبر من قبيل الملكية العمومية بمفهوم المادة 17 من الدستور.</w:t>
      </w:r>
    </w:p>
    <w:p w:rsidR="002D75F0" w:rsidRPr="002D75F0" w:rsidRDefault="002D75F0" w:rsidP="002D75F0">
      <w:pPr>
        <w:numPr>
          <w:ilvl w:val="0"/>
          <w:numId w:val="1"/>
        </w:numPr>
        <w:spacing w:after="0" w:line="240" w:lineRule="auto"/>
        <w:ind w:right="0"/>
        <w:contextualSpacing/>
        <w:jc w:val="left"/>
        <w:rPr>
          <w:rFonts w:asciiTheme="minorHAnsi" w:eastAsiaTheme="minorHAnsi" w:hAnsiTheme="minorHAnsi" w:cstheme="minorBidi"/>
          <w:b/>
          <w:bCs/>
          <w:color w:val="auto"/>
          <w:sz w:val="30"/>
          <w:szCs w:val="30"/>
          <w:rtl/>
        </w:rPr>
      </w:pPr>
      <w:r w:rsidRPr="002D75F0">
        <w:rPr>
          <w:rFonts w:asciiTheme="minorHAnsi" w:eastAsiaTheme="minorHAnsi" w:hAnsiTheme="minorHAnsi" w:cstheme="minorBidi" w:hint="cs"/>
          <w:b/>
          <w:bCs/>
          <w:color w:val="auto"/>
          <w:sz w:val="30"/>
          <w:szCs w:val="30"/>
          <w:rtl/>
        </w:rPr>
        <w:t>المعايير الحديثة لنظام الاملاك الوطنية.</w:t>
      </w:r>
    </w:p>
    <w:p w:rsidR="002D75F0" w:rsidRPr="002D75F0" w:rsidRDefault="002D75F0" w:rsidP="002D75F0">
      <w:pPr>
        <w:spacing w:after="0" w:line="240" w:lineRule="auto"/>
        <w:ind w:left="0" w:right="87" w:firstLine="360"/>
        <w:rPr>
          <w:rFonts w:asciiTheme="minorHAnsi" w:eastAsiaTheme="minorHAnsi" w:hAnsiTheme="minorHAnsi" w:cstheme="minorBidi"/>
          <w:color w:val="auto"/>
          <w:sz w:val="30"/>
          <w:szCs w:val="30"/>
          <w:rtl/>
        </w:rPr>
      </w:pPr>
      <w:r w:rsidRPr="002D75F0">
        <w:rPr>
          <w:rFonts w:asciiTheme="minorHAnsi" w:eastAsiaTheme="minorHAnsi" w:hAnsiTheme="minorHAnsi" w:cstheme="minorBidi" w:hint="cs"/>
          <w:color w:val="auto"/>
          <w:sz w:val="30"/>
          <w:szCs w:val="30"/>
          <w:rtl/>
        </w:rPr>
        <w:t xml:space="preserve">تضمن القانون الجديد للأملاك الوطنية تغييرا في مفهوم الأملاك الوطنية من خـلال العـودة إلى الآراء والنظريـات الحديثة في دومين الدولة أو الأملاك الوطنية والتمييز في إطارها بين الدومين العام والدومين الخاص، بالإضـافة إلى تفـصيله في إدارة وتسيير الأملاك الخاصة والعامة التابعة للدولة، وبيانه لكيفيات وإجراءات جردها من خلال المراسيم التنفيذية ، وقد جسد القانون </w:t>
      </w:r>
      <w:r w:rsidRPr="002D75F0">
        <w:rPr>
          <w:rFonts w:asciiTheme="minorHAnsi" w:eastAsiaTheme="minorHAnsi" w:hAnsiTheme="minorHAnsi" w:cstheme="minorBidi"/>
          <w:color w:val="auto"/>
          <w:sz w:val="30"/>
          <w:szCs w:val="30"/>
        </w:rPr>
        <w:t>90/30</w:t>
      </w:r>
      <w:r w:rsidRPr="002D75F0">
        <w:rPr>
          <w:rFonts w:asciiTheme="minorHAnsi" w:eastAsiaTheme="minorHAnsi" w:hAnsiTheme="minorHAnsi" w:cstheme="minorBidi" w:hint="cs"/>
          <w:color w:val="auto"/>
          <w:sz w:val="30"/>
          <w:szCs w:val="30"/>
          <w:rtl/>
        </w:rPr>
        <w:t xml:space="preserve"> ذلـك مـن خـلال إقـراره بتقـسيم الأمـلاك الوطنيـة إلى أمـلاك وطنيـة عامـة وأمـلاك وطنيـة خاصة </w:t>
      </w:r>
    </w:p>
    <w:p w:rsidR="002D75F0" w:rsidRPr="002D75F0" w:rsidRDefault="002D75F0" w:rsidP="002D75F0">
      <w:pPr>
        <w:spacing w:after="0" w:line="240" w:lineRule="auto"/>
        <w:ind w:left="0" w:right="7" w:firstLine="720"/>
        <w:rPr>
          <w:rFonts w:asciiTheme="minorHAnsi" w:eastAsiaTheme="minorHAnsi" w:hAnsiTheme="minorHAnsi" w:cstheme="minorBidi"/>
          <w:color w:val="auto"/>
          <w:sz w:val="30"/>
          <w:szCs w:val="30"/>
          <w:rtl/>
        </w:rPr>
      </w:pPr>
      <w:r w:rsidRPr="002D75F0">
        <w:rPr>
          <w:rFonts w:asciiTheme="minorHAnsi" w:eastAsiaTheme="minorHAnsi" w:hAnsiTheme="minorHAnsi" w:cstheme="minorBidi" w:hint="cs"/>
          <w:color w:val="auto"/>
          <w:sz w:val="30"/>
          <w:szCs w:val="30"/>
          <w:rtl/>
        </w:rPr>
        <w:t xml:space="preserve">هـذا وقـد وضـعت المـادة الثالثـة مـن القـانون 90/30 حـد التفرقـة بـين الأمـلاك الوطنيـة العموميـة والأمـلاك الوطنيـة الخاصة، فالأملاك الوطنية العمومية هي التي لا يمكن أن تكون محل ملكية خاصة بحكم طبيعتها أو غرضها، بينما تصنف الأملاك الوطنية الأخرى التي تؤدي وظيفة </w:t>
      </w:r>
      <w:proofErr w:type="spellStart"/>
      <w:r w:rsidRPr="002D75F0">
        <w:rPr>
          <w:rFonts w:asciiTheme="minorHAnsi" w:eastAsiaTheme="minorHAnsi" w:hAnsiTheme="minorHAnsi" w:cstheme="minorBidi" w:hint="cs"/>
          <w:color w:val="auto"/>
          <w:sz w:val="30"/>
          <w:szCs w:val="30"/>
          <w:rtl/>
        </w:rPr>
        <w:t>امتلاكية</w:t>
      </w:r>
      <w:proofErr w:type="spellEnd"/>
      <w:r w:rsidRPr="002D75F0">
        <w:rPr>
          <w:rFonts w:asciiTheme="minorHAnsi" w:eastAsiaTheme="minorHAnsi" w:hAnsiTheme="minorHAnsi" w:cstheme="minorBidi" w:hint="cs"/>
          <w:color w:val="auto"/>
          <w:sz w:val="30"/>
          <w:szCs w:val="30"/>
          <w:rtl/>
        </w:rPr>
        <w:t xml:space="preserve"> ومالية ضمن الأملاك الوطنية الخاصة. ومن ثمة فالمشرع الجزائري يضمن الحماية القانونية و الدستورية للأملاك الوطنية وفقا للمقتضيات التشريعية والتنظيمية. </w:t>
      </w:r>
    </w:p>
    <w:p w:rsidR="00D67741" w:rsidRDefault="009A69A5" w:rsidP="002E2E3C">
      <w:pPr>
        <w:tabs>
          <w:tab w:val="center" w:pos="4153"/>
          <w:tab w:val="left" w:pos="7284"/>
        </w:tabs>
        <w:spacing w:after="0" w:line="240" w:lineRule="auto"/>
        <w:ind w:left="0" w:firstLine="0"/>
        <w:rPr>
          <w:rFonts w:asciiTheme="minorHAnsi" w:eastAsiaTheme="minorHAnsi" w:hAnsiTheme="minorHAnsi" w:cs="Arial"/>
          <w:b/>
          <w:bCs/>
          <w:color w:val="auto"/>
          <w:sz w:val="36"/>
          <w:szCs w:val="36"/>
          <w:rtl/>
        </w:rPr>
      </w:pPr>
      <w:r>
        <w:rPr>
          <w:rFonts w:asciiTheme="minorHAnsi" w:eastAsiaTheme="minorHAnsi" w:hAnsiTheme="minorHAnsi" w:cs="Arial" w:hint="cs"/>
          <w:b/>
          <w:bCs/>
          <w:color w:val="auto"/>
          <w:sz w:val="36"/>
          <w:szCs w:val="36"/>
          <w:rtl/>
        </w:rPr>
        <w:t>ج</w:t>
      </w:r>
      <w:r w:rsidR="00D67741" w:rsidRPr="007D1867">
        <w:rPr>
          <w:rFonts w:asciiTheme="minorHAnsi" w:eastAsiaTheme="minorHAnsi" w:hAnsiTheme="minorHAnsi" w:cs="Arial" w:hint="cs"/>
          <w:b/>
          <w:bCs/>
          <w:color w:val="auto"/>
          <w:sz w:val="36"/>
          <w:szCs w:val="36"/>
          <w:rtl/>
        </w:rPr>
        <w:t>04</w:t>
      </w:r>
      <w:r w:rsidR="00E57A0B">
        <w:rPr>
          <w:rFonts w:asciiTheme="minorHAnsi" w:eastAsiaTheme="minorHAnsi" w:hAnsiTheme="minorHAnsi" w:cs="Arial" w:hint="cs"/>
          <w:b/>
          <w:bCs/>
          <w:color w:val="auto"/>
          <w:sz w:val="36"/>
          <w:szCs w:val="36"/>
          <w:rtl/>
        </w:rPr>
        <w:t xml:space="preserve">حدد </w:t>
      </w:r>
      <w:r w:rsidR="0034498B">
        <w:rPr>
          <w:rFonts w:asciiTheme="minorHAnsi" w:eastAsiaTheme="minorHAnsi" w:hAnsiTheme="minorHAnsi" w:cs="Arial" w:hint="cs"/>
          <w:b/>
          <w:bCs/>
          <w:color w:val="auto"/>
          <w:sz w:val="36"/>
          <w:szCs w:val="36"/>
          <w:rtl/>
        </w:rPr>
        <w:t xml:space="preserve">مميزات وتقسيمات الاملاك الوطنية العامة </w:t>
      </w:r>
      <w:r w:rsidR="00D67741" w:rsidRPr="007D1867">
        <w:rPr>
          <w:rFonts w:asciiTheme="minorHAnsi" w:eastAsiaTheme="minorHAnsi" w:hAnsiTheme="minorHAnsi" w:cs="Arial" w:hint="cs"/>
          <w:b/>
          <w:bCs/>
          <w:color w:val="auto"/>
          <w:sz w:val="36"/>
          <w:szCs w:val="36"/>
          <w:rtl/>
        </w:rPr>
        <w:t>؟</w:t>
      </w:r>
    </w:p>
    <w:p w:rsidR="002E2E3C" w:rsidRPr="002E2E3C" w:rsidRDefault="002E2E3C" w:rsidP="002E2E3C">
      <w:pPr>
        <w:spacing w:after="0" w:line="240" w:lineRule="auto"/>
        <w:ind w:left="0" w:right="7" w:firstLine="0"/>
        <w:rPr>
          <w:rFonts w:asciiTheme="minorHAnsi" w:eastAsiaTheme="minorHAnsi" w:hAnsiTheme="minorHAnsi" w:cstheme="minorBidi"/>
          <w:b/>
          <w:bCs/>
          <w:color w:val="auto"/>
          <w:sz w:val="30"/>
          <w:szCs w:val="30"/>
          <w:rtl/>
        </w:rPr>
      </w:pPr>
      <w:r>
        <w:rPr>
          <w:rFonts w:asciiTheme="minorHAnsi" w:eastAsiaTheme="minorHAnsi" w:hAnsiTheme="minorHAnsi" w:cstheme="minorBidi" w:hint="cs"/>
          <w:b/>
          <w:bCs/>
          <w:color w:val="auto"/>
          <w:sz w:val="30"/>
          <w:szCs w:val="30"/>
          <w:rtl/>
        </w:rPr>
        <w:t>تتمثل</w:t>
      </w:r>
      <w:r w:rsidRPr="002E2E3C">
        <w:rPr>
          <w:rFonts w:asciiTheme="minorHAnsi" w:eastAsiaTheme="minorHAnsi" w:hAnsiTheme="minorHAnsi" w:cstheme="minorBidi" w:hint="cs"/>
          <w:b/>
          <w:bCs/>
          <w:color w:val="auto"/>
          <w:sz w:val="30"/>
          <w:szCs w:val="30"/>
          <w:rtl/>
        </w:rPr>
        <w:t xml:space="preserve"> تقسيمات الاملاك </w:t>
      </w:r>
      <w:r>
        <w:rPr>
          <w:rFonts w:asciiTheme="minorHAnsi" w:eastAsiaTheme="minorHAnsi" w:hAnsiTheme="minorHAnsi" w:cstheme="minorBidi" w:hint="cs"/>
          <w:b/>
          <w:bCs/>
          <w:color w:val="auto"/>
          <w:sz w:val="30"/>
          <w:szCs w:val="30"/>
          <w:rtl/>
        </w:rPr>
        <w:t xml:space="preserve">الوطنية وفقا </w:t>
      </w:r>
      <w:proofErr w:type="spellStart"/>
      <w:r>
        <w:rPr>
          <w:rFonts w:asciiTheme="minorHAnsi" w:eastAsiaTheme="minorHAnsi" w:hAnsiTheme="minorHAnsi" w:cstheme="minorBidi" w:hint="cs"/>
          <w:b/>
          <w:bCs/>
          <w:color w:val="auto"/>
          <w:sz w:val="30"/>
          <w:szCs w:val="30"/>
          <w:rtl/>
        </w:rPr>
        <w:t>لمايلي</w:t>
      </w:r>
      <w:proofErr w:type="spellEnd"/>
      <w:r>
        <w:rPr>
          <w:rFonts w:asciiTheme="minorHAnsi" w:eastAsiaTheme="minorHAnsi" w:hAnsiTheme="minorHAnsi" w:cstheme="minorBidi" w:hint="cs"/>
          <w:b/>
          <w:bCs/>
          <w:color w:val="auto"/>
          <w:sz w:val="30"/>
          <w:szCs w:val="30"/>
          <w:rtl/>
        </w:rPr>
        <w:t>:</w:t>
      </w:r>
    </w:p>
    <w:p w:rsidR="002E2E3C" w:rsidRPr="002E2E3C" w:rsidRDefault="002E2E3C" w:rsidP="002E2E3C">
      <w:pPr>
        <w:spacing w:after="0" w:line="240" w:lineRule="auto"/>
        <w:ind w:left="0" w:right="7" w:firstLine="0"/>
        <w:contextualSpacing/>
        <w:jc w:val="left"/>
        <w:rPr>
          <w:rFonts w:asciiTheme="minorHAnsi" w:eastAsiaTheme="minorHAnsi" w:hAnsiTheme="minorHAnsi" w:cstheme="minorBidi"/>
          <w:b/>
          <w:bCs/>
          <w:color w:val="auto"/>
          <w:sz w:val="30"/>
          <w:szCs w:val="30"/>
        </w:rPr>
      </w:pPr>
      <w:r>
        <w:rPr>
          <w:rFonts w:asciiTheme="minorHAnsi" w:eastAsiaTheme="minorHAnsi" w:hAnsiTheme="minorHAnsi" w:cstheme="minorBidi" w:hint="cs"/>
          <w:b/>
          <w:bCs/>
          <w:color w:val="auto"/>
          <w:sz w:val="30"/>
          <w:szCs w:val="30"/>
          <w:rtl/>
        </w:rPr>
        <w:t xml:space="preserve">1- </w:t>
      </w:r>
      <w:r w:rsidRPr="002E2E3C">
        <w:rPr>
          <w:rFonts w:asciiTheme="minorHAnsi" w:eastAsiaTheme="minorHAnsi" w:hAnsiTheme="minorHAnsi" w:cstheme="minorBidi" w:hint="cs"/>
          <w:b/>
          <w:bCs/>
          <w:color w:val="auto"/>
          <w:sz w:val="30"/>
          <w:szCs w:val="30"/>
          <w:rtl/>
        </w:rPr>
        <w:t xml:space="preserve">الاملاك العقارية العامة " الدومين العام". </w:t>
      </w:r>
    </w:p>
    <w:p w:rsidR="002E2E3C" w:rsidRPr="002E2E3C" w:rsidRDefault="002E2E3C" w:rsidP="002E2E3C">
      <w:pPr>
        <w:spacing w:after="0" w:line="240" w:lineRule="auto"/>
        <w:ind w:left="0" w:right="7" w:firstLine="720"/>
        <w:rPr>
          <w:rFonts w:asciiTheme="minorHAnsi" w:eastAsiaTheme="minorHAnsi" w:hAnsiTheme="minorHAnsi" w:cstheme="minorBidi"/>
          <w:color w:val="auto"/>
          <w:sz w:val="30"/>
          <w:szCs w:val="30"/>
          <w:rtl/>
        </w:rPr>
      </w:pPr>
      <w:r w:rsidRPr="002E2E3C">
        <w:rPr>
          <w:rFonts w:asciiTheme="minorHAnsi" w:eastAsiaTheme="minorHAnsi" w:hAnsiTheme="minorHAnsi" w:cstheme="minorBidi" w:hint="cs"/>
          <w:color w:val="auto"/>
          <w:sz w:val="30"/>
          <w:szCs w:val="30"/>
          <w:rtl/>
        </w:rPr>
        <w:t xml:space="preserve">تتمثل في كل الاملاك ذات الطابع </w:t>
      </w:r>
      <w:proofErr w:type="spellStart"/>
      <w:r w:rsidRPr="002E2E3C">
        <w:rPr>
          <w:rFonts w:asciiTheme="minorHAnsi" w:eastAsiaTheme="minorHAnsi" w:hAnsiTheme="minorHAnsi" w:cstheme="minorBidi" w:hint="cs"/>
          <w:color w:val="auto"/>
          <w:sz w:val="30"/>
          <w:szCs w:val="30"/>
          <w:rtl/>
        </w:rPr>
        <w:t>المرفقي</w:t>
      </w:r>
      <w:proofErr w:type="spellEnd"/>
      <w:r w:rsidRPr="002E2E3C">
        <w:rPr>
          <w:rFonts w:asciiTheme="minorHAnsi" w:eastAsiaTheme="minorHAnsi" w:hAnsiTheme="minorHAnsi" w:cstheme="minorBidi" w:hint="cs"/>
          <w:color w:val="auto"/>
          <w:sz w:val="30"/>
          <w:szCs w:val="30"/>
          <w:rtl/>
        </w:rPr>
        <w:t xml:space="preserve"> تشرف عليها الدولة من اجل تحقيق اهداف المصلحة العامة ، و اشترطت في الاموال الوطنية العمومية التي تستعملها الجماهير بواسطة المرافق العامة. </w:t>
      </w:r>
    </w:p>
    <w:p w:rsidR="002E2E3C" w:rsidRPr="002E2E3C" w:rsidRDefault="002E2E3C" w:rsidP="002E2E3C">
      <w:pPr>
        <w:spacing w:after="0" w:line="240" w:lineRule="auto"/>
        <w:ind w:left="0" w:right="7" w:firstLine="0"/>
        <w:rPr>
          <w:rFonts w:asciiTheme="minorHAnsi" w:eastAsiaTheme="minorHAnsi" w:hAnsiTheme="minorHAnsi" w:cstheme="minorBidi"/>
          <w:color w:val="auto"/>
          <w:sz w:val="30"/>
          <w:szCs w:val="30"/>
          <w:rtl/>
        </w:rPr>
      </w:pPr>
      <w:r w:rsidRPr="002E2E3C">
        <w:rPr>
          <w:rFonts w:asciiTheme="minorHAnsi" w:eastAsiaTheme="minorHAnsi" w:hAnsiTheme="minorHAnsi" w:cstheme="minorBidi" w:hint="cs"/>
          <w:color w:val="auto"/>
          <w:sz w:val="30"/>
          <w:szCs w:val="30"/>
          <w:rtl/>
        </w:rPr>
        <w:t xml:space="preserve">- ان تكون متلائمة مع الاهداف المخصصة لها ، فيجب ان يكون التخصيص لخدمة المرفق العام قانونيا و فعليا ونقسمها وفقا </w:t>
      </w:r>
      <w:proofErr w:type="spellStart"/>
      <w:r w:rsidRPr="002E2E3C">
        <w:rPr>
          <w:rFonts w:asciiTheme="minorHAnsi" w:eastAsiaTheme="minorHAnsi" w:hAnsiTheme="minorHAnsi" w:cstheme="minorBidi" w:hint="cs"/>
          <w:color w:val="auto"/>
          <w:sz w:val="30"/>
          <w:szCs w:val="30"/>
          <w:rtl/>
        </w:rPr>
        <w:t>لمايلي</w:t>
      </w:r>
      <w:proofErr w:type="spellEnd"/>
      <w:r w:rsidRPr="002E2E3C">
        <w:rPr>
          <w:rFonts w:asciiTheme="minorHAnsi" w:eastAsiaTheme="minorHAnsi" w:hAnsiTheme="minorHAnsi" w:cstheme="minorBidi" w:hint="cs"/>
          <w:color w:val="auto"/>
          <w:sz w:val="30"/>
          <w:szCs w:val="30"/>
          <w:rtl/>
        </w:rPr>
        <w:t>:</w:t>
      </w:r>
    </w:p>
    <w:p w:rsidR="002E2E3C" w:rsidRPr="002E2E3C" w:rsidRDefault="002E2E3C" w:rsidP="002E2E3C">
      <w:pPr>
        <w:spacing w:after="0" w:line="240" w:lineRule="auto"/>
        <w:ind w:left="0" w:right="7" w:firstLine="0"/>
        <w:rPr>
          <w:rFonts w:asciiTheme="minorHAnsi" w:eastAsiaTheme="minorHAnsi" w:hAnsiTheme="minorHAnsi" w:cstheme="minorBidi"/>
          <w:color w:val="auto"/>
          <w:sz w:val="30"/>
          <w:szCs w:val="30"/>
          <w:rtl/>
        </w:rPr>
      </w:pPr>
      <w:r w:rsidRPr="002E2E3C">
        <w:rPr>
          <w:rFonts w:asciiTheme="minorHAnsi" w:eastAsiaTheme="minorHAnsi" w:hAnsiTheme="minorHAnsi" w:cstheme="minorBidi" w:hint="cs"/>
          <w:color w:val="auto"/>
          <w:sz w:val="30"/>
          <w:szCs w:val="30"/>
          <w:rtl/>
        </w:rPr>
        <w:t>- الاملاك الوطنية الاقتصادية.</w:t>
      </w:r>
    </w:p>
    <w:p w:rsidR="002E2E3C" w:rsidRPr="002E2E3C" w:rsidRDefault="002E2E3C" w:rsidP="002E2E3C">
      <w:pPr>
        <w:spacing w:after="0" w:line="240" w:lineRule="auto"/>
        <w:ind w:left="0" w:right="7" w:firstLine="0"/>
        <w:rPr>
          <w:rFonts w:asciiTheme="minorHAnsi" w:eastAsiaTheme="minorHAnsi" w:hAnsiTheme="minorHAnsi" w:cstheme="minorBidi"/>
          <w:color w:val="auto"/>
          <w:sz w:val="30"/>
          <w:szCs w:val="30"/>
          <w:rtl/>
        </w:rPr>
      </w:pPr>
      <w:r w:rsidRPr="002E2E3C">
        <w:rPr>
          <w:rFonts w:asciiTheme="minorHAnsi" w:eastAsiaTheme="minorHAnsi" w:hAnsiTheme="minorHAnsi" w:cstheme="minorBidi" w:hint="cs"/>
          <w:color w:val="auto"/>
          <w:sz w:val="30"/>
          <w:szCs w:val="30"/>
          <w:rtl/>
        </w:rPr>
        <w:t xml:space="preserve">و هي الاملاك التابعة للمجموعة الوطنية و تتمثل في الثروات الطبيعية وفقا لما يحدده القانون من احكام ، فهي تضم كل الاملاك الوطنية من ثروات طبيعية و املاك اقتصادية تحوزها المؤسسات العامة في </w:t>
      </w:r>
      <w:r w:rsidRPr="002E2E3C">
        <w:rPr>
          <w:rFonts w:asciiTheme="minorHAnsi" w:eastAsiaTheme="minorHAnsi" w:hAnsiTheme="minorHAnsi" w:cstheme="minorBidi" w:hint="cs"/>
          <w:color w:val="auto"/>
          <w:sz w:val="30"/>
          <w:szCs w:val="30"/>
          <w:rtl/>
        </w:rPr>
        <w:lastRenderedPageBreak/>
        <w:t xml:space="preserve">اطار </w:t>
      </w:r>
      <w:proofErr w:type="spellStart"/>
      <w:r w:rsidRPr="002E2E3C">
        <w:rPr>
          <w:rFonts w:asciiTheme="minorHAnsi" w:eastAsiaTheme="minorHAnsi" w:hAnsiTheme="minorHAnsi" w:cstheme="minorBidi" w:hint="cs"/>
          <w:color w:val="auto"/>
          <w:sz w:val="30"/>
          <w:szCs w:val="30"/>
          <w:rtl/>
        </w:rPr>
        <w:t>آداء</w:t>
      </w:r>
      <w:proofErr w:type="spellEnd"/>
      <w:r w:rsidRPr="002E2E3C">
        <w:rPr>
          <w:rFonts w:asciiTheme="minorHAnsi" w:eastAsiaTheme="minorHAnsi" w:hAnsiTheme="minorHAnsi" w:cstheme="minorBidi" w:hint="cs"/>
          <w:color w:val="auto"/>
          <w:sz w:val="30"/>
          <w:szCs w:val="30"/>
          <w:rtl/>
        </w:rPr>
        <w:t xml:space="preserve"> مهامها ، و تتمثل في المناجم ، مقالع الحجارة ، الثروات الباطنية ، الثروات السطحية ، الثروات الغابية...، و تستطيع الدولة استغلالها مقابل رسوم .</w:t>
      </w:r>
    </w:p>
    <w:p w:rsidR="002E2E3C" w:rsidRPr="002E2E3C" w:rsidRDefault="002E2E3C" w:rsidP="002E2E3C">
      <w:pPr>
        <w:spacing w:after="0" w:line="240" w:lineRule="auto"/>
        <w:ind w:left="0" w:right="7" w:firstLine="0"/>
        <w:rPr>
          <w:rFonts w:asciiTheme="minorHAnsi" w:eastAsiaTheme="minorHAnsi" w:hAnsiTheme="minorHAnsi" w:cstheme="minorBidi"/>
          <w:color w:val="auto"/>
          <w:sz w:val="30"/>
          <w:szCs w:val="30"/>
          <w:rtl/>
        </w:rPr>
      </w:pPr>
      <w:r w:rsidRPr="002E2E3C">
        <w:rPr>
          <w:rFonts w:asciiTheme="minorHAnsi" w:eastAsiaTheme="minorHAnsi" w:hAnsiTheme="minorHAnsi" w:cstheme="minorBidi" w:hint="cs"/>
          <w:color w:val="auto"/>
          <w:sz w:val="30"/>
          <w:szCs w:val="30"/>
          <w:rtl/>
        </w:rPr>
        <w:t>- الاملاك المخصصة للمنفعة العامة.</w:t>
      </w:r>
    </w:p>
    <w:p w:rsidR="002E2E3C" w:rsidRPr="002E2E3C" w:rsidRDefault="002E2E3C" w:rsidP="002E2E3C">
      <w:pPr>
        <w:spacing w:after="0" w:line="240" w:lineRule="auto"/>
        <w:ind w:left="0" w:right="7" w:firstLine="0"/>
        <w:rPr>
          <w:rFonts w:asciiTheme="minorHAnsi" w:eastAsiaTheme="minorHAnsi" w:hAnsiTheme="minorHAnsi" w:cstheme="minorBidi"/>
          <w:color w:val="auto"/>
          <w:sz w:val="30"/>
          <w:szCs w:val="30"/>
          <w:rtl/>
        </w:rPr>
      </w:pPr>
      <w:r w:rsidRPr="002E2E3C">
        <w:rPr>
          <w:rFonts w:asciiTheme="minorHAnsi" w:eastAsiaTheme="minorHAnsi" w:hAnsiTheme="minorHAnsi" w:cstheme="minorBidi" w:hint="cs"/>
          <w:color w:val="auto"/>
          <w:sz w:val="30"/>
          <w:szCs w:val="30"/>
          <w:rtl/>
        </w:rPr>
        <w:t xml:space="preserve">وهي الممتلكات المنقولة و العقارية التي تستغل من طرف الجميع و الموضوعة تحت تصرف العامة و المستعملة اما مباشرة او بواسطة مرفق عام من المرافق العمومية ، شرط ان تكون في طبيعتها و تهيئتها مكرسة للأهداف الخاصة لهذا المرفق مثال الطروقات ، الغابات ، المؤسسات العمومية ذات الطاب </w:t>
      </w:r>
      <w:proofErr w:type="spellStart"/>
      <w:r w:rsidRPr="002E2E3C">
        <w:rPr>
          <w:rFonts w:asciiTheme="minorHAnsi" w:eastAsiaTheme="minorHAnsi" w:hAnsiTheme="minorHAnsi" w:cstheme="minorBidi" w:hint="cs"/>
          <w:color w:val="auto"/>
          <w:sz w:val="30"/>
          <w:szCs w:val="30"/>
          <w:rtl/>
        </w:rPr>
        <w:t>المرفقي</w:t>
      </w:r>
      <w:proofErr w:type="spellEnd"/>
      <w:r w:rsidRPr="002E2E3C">
        <w:rPr>
          <w:rFonts w:asciiTheme="minorHAnsi" w:eastAsiaTheme="minorHAnsi" w:hAnsiTheme="minorHAnsi" w:cstheme="minorBidi" w:hint="cs"/>
          <w:color w:val="auto"/>
          <w:sz w:val="30"/>
          <w:szCs w:val="30"/>
          <w:rtl/>
        </w:rPr>
        <w:t xml:space="preserve"> ، الاملاك العسكرية ، الاملاك العقارية و المنقولة المملوكـة للدولـة أو المخصصة لتمثيليات المؤسسات والمنـشآت العموميـة الواقعة خارج التراب الوطني </w:t>
      </w:r>
    </w:p>
    <w:p w:rsidR="002E2E3C" w:rsidRPr="002E2E3C" w:rsidRDefault="002E2E3C" w:rsidP="002E2E3C">
      <w:pPr>
        <w:spacing w:after="0" w:line="240" w:lineRule="auto"/>
        <w:ind w:left="0" w:right="79" w:firstLine="0"/>
        <w:rPr>
          <w:rFonts w:asciiTheme="minorHAnsi" w:eastAsiaTheme="minorHAnsi" w:hAnsiTheme="minorHAnsi" w:cstheme="minorBidi"/>
          <w:color w:val="auto"/>
          <w:sz w:val="30"/>
          <w:szCs w:val="30"/>
        </w:rPr>
      </w:pPr>
      <w:r w:rsidRPr="002E2E3C">
        <w:rPr>
          <w:rFonts w:asciiTheme="minorHAnsi" w:eastAsiaTheme="minorHAnsi" w:hAnsiTheme="minorHAnsi" w:cstheme="minorBidi" w:hint="cs"/>
          <w:color w:val="auto"/>
          <w:sz w:val="30"/>
          <w:szCs w:val="30"/>
          <w:rtl/>
        </w:rPr>
        <w:t xml:space="preserve">والاملاك الوطنية العامة تقوم على المبادئ الواردة في </w:t>
      </w:r>
      <w:r w:rsidRPr="002E2E3C">
        <w:rPr>
          <w:rFonts w:asciiTheme="minorHAnsi" w:eastAsiaTheme="minorHAnsi" w:hAnsiTheme="minorHAnsi" w:cstheme="minorBidi" w:hint="cs"/>
          <w:b/>
          <w:bCs/>
          <w:color w:val="auto"/>
          <w:sz w:val="30"/>
          <w:szCs w:val="30"/>
          <w:rtl/>
        </w:rPr>
        <w:t>المواد</w:t>
      </w:r>
      <w:r w:rsidRPr="002E2E3C">
        <w:rPr>
          <w:rFonts w:asciiTheme="minorHAnsi" w:eastAsiaTheme="minorHAnsi" w:hAnsiTheme="minorHAnsi" w:cstheme="minorBidi" w:hint="cs"/>
          <w:color w:val="auto"/>
          <w:sz w:val="30"/>
          <w:szCs w:val="30"/>
          <w:rtl/>
        </w:rPr>
        <w:t xml:space="preserve"> من </w:t>
      </w:r>
      <w:r w:rsidRPr="002E2E3C">
        <w:rPr>
          <w:rFonts w:asciiTheme="minorHAnsi" w:eastAsiaTheme="minorHAnsi" w:hAnsiTheme="minorHAnsi" w:cstheme="minorBidi"/>
          <w:b/>
          <w:bCs/>
          <w:color w:val="auto"/>
          <w:sz w:val="30"/>
          <w:szCs w:val="30"/>
        </w:rPr>
        <w:t>01</w:t>
      </w:r>
      <w:r w:rsidRPr="002E2E3C">
        <w:rPr>
          <w:rFonts w:asciiTheme="minorHAnsi" w:eastAsiaTheme="minorHAnsi" w:hAnsiTheme="minorHAnsi" w:cstheme="minorBidi" w:hint="cs"/>
          <w:color w:val="auto"/>
          <w:sz w:val="30"/>
          <w:szCs w:val="30"/>
          <w:rtl/>
        </w:rPr>
        <w:t xml:space="preserve"> إلى </w:t>
      </w:r>
      <w:r w:rsidRPr="002E2E3C">
        <w:rPr>
          <w:rFonts w:asciiTheme="minorHAnsi" w:eastAsiaTheme="minorHAnsi" w:hAnsiTheme="minorHAnsi" w:cstheme="minorBidi"/>
          <w:b/>
          <w:bCs/>
          <w:color w:val="auto"/>
          <w:sz w:val="30"/>
          <w:szCs w:val="30"/>
        </w:rPr>
        <w:t>10</w:t>
      </w:r>
      <w:r w:rsidRPr="002E2E3C">
        <w:rPr>
          <w:rFonts w:asciiTheme="minorHAnsi" w:eastAsiaTheme="minorHAnsi" w:hAnsiTheme="minorHAnsi" w:cstheme="minorBidi" w:hint="cs"/>
          <w:color w:val="auto"/>
          <w:sz w:val="30"/>
          <w:szCs w:val="30"/>
          <w:rtl/>
        </w:rPr>
        <w:t xml:space="preserve"> من قانون الاملاك الوطنية يمكن تلخيصها </w:t>
      </w:r>
      <w:proofErr w:type="spellStart"/>
      <w:r w:rsidRPr="002E2E3C">
        <w:rPr>
          <w:rFonts w:asciiTheme="minorHAnsi" w:eastAsiaTheme="minorHAnsi" w:hAnsiTheme="minorHAnsi" w:cstheme="minorBidi" w:hint="cs"/>
          <w:color w:val="auto"/>
          <w:sz w:val="30"/>
          <w:szCs w:val="30"/>
          <w:rtl/>
        </w:rPr>
        <w:t>فيمايلي</w:t>
      </w:r>
      <w:proofErr w:type="spellEnd"/>
      <w:r w:rsidRPr="002E2E3C">
        <w:rPr>
          <w:rFonts w:asciiTheme="minorHAnsi" w:eastAsiaTheme="minorHAnsi" w:hAnsiTheme="minorHAnsi" w:cstheme="minorBidi" w:hint="cs"/>
          <w:color w:val="auto"/>
          <w:sz w:val="30"/>
          <w:szCs w:val="30"/>
          <w:rtl/>
        </w:rPr>
        <w:t xml:space="preserve"> </w:t>
      </w:r>
    </w:p>
    <w:p w:rsidR="002E2E3C" w:rsidRPr="002E2E3C" w:rsidRDefault="002E2E3C" w:rsidP="002E2E3C">
      <w:pPr>
        <w:spacing w:after="0" w:line="240" w:lineRule="auto"/>
        <w:ind w:left="2" w:right="0" w:hanging="10"/>
        <w:rPr>
          <w:rFonts w:asciiTheme="minorHAnsi" w:eastAsiaTheme="minorHAnsi" w:hAnsiTheme="minorHAnsi" w:cstheme="minorBidi"/>
          <w:color w:val="auto"/>
          <w:sz w:val="30"/>
          <w:szCs w:val="30"/>
        </w:rPr>
      </w:pPr>
      <w:r w:rsidRPr="002E2E3C">
        <w:rPr>
          <w:rFonts w:asciiTheme="minorHAnsi" w:eastAsiaTheme="minorHAnsi" w:hAnsiTheme="minorHAnsi" w:cstheme="minorBidi"/>
          <w:b/>
          <w:bCs/>
          <w:color w:val="auto"/>
          <w:sz w:val="30"/>
          <w:szCs w:val="30"/>
        </w:rPr>
        <w:t>-</w:t>
      </w:r>
      <w:r w:rsidRPr="002E2E3C">
        <w:rPr>
          <w:rFonts w:asciiTheme="minorHAnsi" w:eastAsiaTheme="minorHAnsi" w:hAnsiTheme="minorHAnsi" w:cstheme="minorBidi" w:hint="cs"/>
          <w:color w:val="auto"/>
          <w:sz w:val="30"/>
          <w:szCs w:val="30"/>
          <w:rtl/>
        </w:rPr>
        <w:t xml:space="preserve"> مبدأ التسيير والاستغلال لصالح ولفائدة المجموعة الوطنية؛  </w:t>
      </w:r>
    </w:p>
    <w:p w:rsidR="002E2E3C" w:rsidRPr="002E2E3C" w:rsidRDefault="002E2E3C" w:rsidP="002E2E3C">
      <w:pPr>
        <w:spacing w:after="0" w:line="240" w:lineRule="auto"/>
        <w:ind w:left="2" w:right="0" w:hanging="10"/>
        <w:rPr>
          <w:rFonts w:asciiTheme="minorHAnsi" w:eastAsiaTheme="minorHAnsi" w:hAnsiTheme="minorHAnsi" w:cstheme="minorBidi"/>
          <w:color w:val="auto"/>
          <w:sz w:val="30"/>
          <w:szCs w:val="30"/>
        </w:rPr>
      </w:pPr>
      <w:r w:rsidRPr="002E2E3C">
        <w:rPr>
          <w:rFonts w:asciiTheme="minorHAnsi" w:eastAsiaTheme="minorHAnsi" w:hAnsiTheme="minorHAnsi" w:cstheme="minorBidi" w:hint="cs"/>
          <w:b/>
          <w:bCs/>
          <w:color w:val="auto"/>
          <w:sz w:val="30"/>
          <w:szCs w:val="30"/>
          <w:rtl/>
        </w:rPr>
        <w:t>-</w:t>
      </w:r>
      <w:r w:rsidRPr="002E2E3C">
        <w:rPr>
          <w:rFonts w:asciiTheme="minorHAnsi" w:eastAsiaTheme="minorHAnsi" w:hAnsiTheme="minorHAnsi" w:cstheme="minorBidi" w:hint="cs"/>
          <w:color w:val="auto"/>
          <w:sz w:val="30"/>
          <w:szCs w:val="30"/>
          <w:rtl/>
        </w:rPr>
        <w:t xml:space="preserve">  مبدأ الحماية والمحافظة </w:t>
      </w:r>
    </w:p>
    <w:p w:rsidR="002E2E3C" w:rsidRPr="002E2E3C" w:rsidRDefault="002E2E3C" w:rsidP="002E2E3C">
      <w:pPr>
        <w:spacing w:after="0" w:line="240" w:lineRule="auto"/>
        <w:ind w:left="2" w:right="0" w:hanging="10"/>
        <w:rPr>
          <w:rFonts w:asciiTheme="minorHAnsi" w:eastAsiaTheme="minorHAnsi" w:hAnsiTheme="minorHAnsi" w:cstheme="minorBidi"/>
          <w:color w:val="auto"/>
          <w:sz w:val="30"/>
          <w:szCs w:val="30"/>
        </w:rPr>
      </w:pPr>
      <w:r w:rsidRPr="002E2E3C">
        <w:rPr>
          <w:rFonts w:asciiTheme="minorHAnsi" w:eastAsiaTheme="minorHAnsi" w:hAnsiTheme="minorHAnsi" w:cstheme="minorBidi"/>
          <w:b/>
          <w:bCs/>
          <w:color w:val="auto"/>
          <w:sz w:val="30"/>
          <w:szCs w:val="30"/>
          <w:lang w:val="fr-FR"/>
        </w:rPr>
        <w:t>-</w:t>
      </w:r>
      <w:r w:rsidRPr="002E2E3C">
        <w:rPr>
          <w:rFonts w:asciiTheme="minorHAnsi" w:eastAsiaTheme="minorHAnsi" w:hAnsiTheme="minorHAnsi" w:cstheme="minorBidi" w:hint="cs"/>
          <w:color w:val="auto"/>
          <w:sz w:val="30"/>
          <w:szCs w:val="30"/>
          <w:rtl/>
        </w:rPr>
        <w:t xml:space="preserve"> مبدأ الجرد  </w:t>
      </w:r>
    </w:p>
    <w:p w:rsidR="002E2E3C" w:rsidRPr="002E2E3C" w:rsidRDefault="002E2E3C" w:rsidP="002E2E3C">
      <w:pPr>
        <w:spacing w:after="0" w:line="240" w:lineRule="auto"/>
        <w:ind w:left="2" w:right="0" w:hanging="10"/>
        <w:rPr>
          <w:rFonts w:asciiTheme="minorHAnsi" w:eastAsiaTheme="minorHAnsi" w:hAnsiTheme="minorHAnsi" w:cstheme="minorBidi"/>
          <w:color w:val="auto"/>
          <w:sz w:val="30"/>
          <w:szCs w:val="30"/>
        </w:rPr>
      </w:pPr>
      <w:r w:rsidRPr="002E2E3C">
        <w:rPr>
          <w:rFonts w:asciiTheme="minorHAnsi" w:eastAsiaTheme="minorHAnsi" w:hAnsiTheme="minorHAnsi" w:cstheme="minorBidi"/>
          <w:b/>
          <w:bCs/>
          <w:color w:val="auto"/>
          <w:sz w:val="30"/>
          <w:szCs w:val="30"/>
          <w:lang w:val="fr-FR"/>
        </w:rPr>
        <w:t>-</w:t>
      </w:r>
      <w:r w:rsidRPr="002E2E3C">
        <w:rPr>
          <w:rFonts w:asciiTheme="minorHAnsi" w:eastAsiaTheme="minorHAnsi" w:hAnsiTheme="minorHAnsi" w:cstheme="minorBidi" w:hint="cs"/>
          <w:color w:val="auto"/>
          <w:sz w:val="30"/>
          <w:szCs w:val="30"/>
          <w:rtl/>
        </w:rPr>
        <w:t xml:space="preserve"> مبدأ عدم القابلية للتصرف والحجز والتقادم.  </w:t>
      </w:r>
    </w:p>
    <w:p w:rsidR="002E2E3C" w:rsidRDefault="002E2E3C" w:rsidP="00D971BA">
      <w:pPr>
        <w:spacing w:after="0" w:line="240" w:lineRule="auto"/>
        <w:ind w:left="0" w:right="7" w:firstLine="0"/>
        <w:rPr>
          <w:rFonts w:asciiTheme="minorHAnsi" w:eastAsiaTheme="minorHAnsi" w:hAnsiTheme="minorHAnsi" w:cs="Arial"/>
          <w:b/>
          <w:bCs/>
          <w:color w:val="auto"/>
          <w:sz w:val="36"/>
          <w:szCs w:val="36"/>
          <w:rtl/>
        </w:rPr>
      </w:pPr>
      <w:r>
        <w:rPr>
          <w:rFonts w:asciiTheme="minorHAnsi" w:eastAsiaTheme="minorHAnsi" w:hAnsiTheme="minorHAnsi" w:cstheme="minorBidi"/>
          <w:b/>
          <w:bCs/>
          <w:color w:val="auto"/>
          <w:sz w:val="30"/>
          <w:szCs w:val="30"/>
        </w:rPr>
        <w:t>-2</w:t>
      </w:r>
      <w:r w:rsidRPr="002E2E3C">
        <w:rPr>
          <w:rFonts w:asciiTheme="minorHAnsi" w:eastAsiaTheme="minorHAnsi" w:hAnsiTheme="minorHAnsi" w:cstheme="minorBidi" w:hint="cs"/>
          <w:b/>
          <w:bCs/>
          <w:color w:val="auto"/>
          <w:sz w:val="30"/>
          <w:szCs w:val="30"/>
        </w:rPr>
        <w:t xml:space="preserve"> </w:t>
      </w:r>
      <w:r w:rsidRPr="002E2E3C">
        <w:rPr>
          <w:rFonts w:asciiTheme="minorHAnsi" w:eastAsiaTheme="minorHAnsi" w:hAnsiTheme="minorHAnsi" w:cstheme="minorBidi"/>
          <w:b/>
          <w:bCs/>
          <w:color w:val="auto"/>
          <w:sz w:val="30"/>
          <w:szCs w:val="30"/>
        </w:rPr>
        <w:t xml:space="preserve"> </w:t>
      </w:r>
      <w:r w:rsidR="00D971BA">
        <w:rPr>
          <w:rFonts w:asciiTheme="minorHAnsi" w:eastAsiaTheme="minorHAnsi" w:hAnsiTheme="minorHAnsi" w:cstheme="minorBidi" w:hint="cs"/>
          <w:b/>
          <w:bCs/>
          <w:color w:val="auto"/>
          <w:sz w:val="30"/>
          <w:szCs w:val="30"/>
          <w:rtl/>
          <w:lang w:bidi="ar-DZ"/>
        </w:rPr>
        <w:t xml:space="preserve"> تتمثل مميزات الاملاك الوطنية العامة </w:t>
      </w:r>
      <w:proofErr w:type="spellStart"/>
      <w:r w:rsidR="00D971BA">
        <w:rPr>
          <w:rFonts w:asciiTheme="minorHAnsi" w:eastAsiaTheme="minorHAnsi" w:hAnsiTheme="minorHAnsi" w:cstheme="minorBidi" w:hint="cs"/>
          <w:b/>
          <w:bCs/>
          <w:color w:val="auto"/>
          <w:sz w:val="30"/>
          <w:szCs w:val="30"/>
          <w:rtl/>
          <w:lang w:bidi="ar-DZ"/>
        </w:rPr>
        <w:t>فيمايلي</w:t>
      </w:r>
      <w:proofErr w:type="spellEnd"/>
      <w:r w:rsidR="00D971BA">
        <w:rPr>
          <w:rFonts w:asciiTheme="minorHAnsi" w:eastAsiaTheme="minorHAnsi" w:hAnsiTheme="minorHAnsi" w:cstheme="minorBidi" w:hint="cs"/>
          <w:b/>
          <w:bCs/>
          <w:color w:val="auto"/>
          <w:sz w:val="30"/>
          <w:szCs w:val="30"/>
          <w:rtl/>
          <w:lang w:bidi="ar-DZ"/>
        </w:rPr>
        <w:t>:</w:t>
      </w:r>
    </w:p>
    <w:p w:rsidR="00D971BA" w:rsidRPr="00D971BA" w:rsidRDefault="00D971BA" w:rsidP="00D971BA">
      <w:pPr>
        <w:spacing w:after="0" w:line="240" w:lineRule="auto"/>
        <w:ind w:left="2" w:right="0" w:hanging="10"/>
        <w:rPr>
          <w:rFonts w:asciiTheme="minorHAnsi" w:eastAsiaTheme="minorHAnsi" w:hAnsiTheme="minorHAnsi" w:cstheme="minorBidi"/>
          <w:color w:val="auto"/>
          <w:sz w:val="30"/>
          <w:szCs w:val="30"/>
          <w:rtl/>
        </w:rPr>
      </w:pPr>
      <w:r w:rsidRPr="00D971BA">
        <w:rPr>
          <w:rFonts w:asciiTheme="minorHAnsi" w:eastAsiaTheme="minorHAnsi" w:hAnsiTheme="minorHAnsi" w:cstheme="minorBidi"/>
          <w:color w:val="auto"/>
          <w:sz w:val="30"/>
          <w:szCs w:val="30"/>
          <w:rtl/>
        </w:rPr>
        <w:t>الأملاك الوطنية العامة هي الممتلكات التي تعود ملكيتها للدولة وتخصص للاستخدام العام أو لتحقيق مصلحة عامة. تتميز هذه الأملاك بعدة مميزات، منها:</w:t>
      </w:r>
    </w:p>
    <w:p w:rsidR="00D971BA" w:rsidRPr="00D971BA" w:rsidRDefault="00D971BA" w:rsidP="00D971BA">
      <w:pPr>
        <w:spacing w:after="0" w:line="240" w:lineRule="auto"/>
        <w:ind w:left="2" w:right="0" w:hanging="10"/>
        <w:rPr>
          <w:rFonts w:asciiTheme="minorHAnsi" w:eastAsiaTheme="minorHAnsi" w:hAnsiTheme="minorHAnsi" w:cstheme="minorBidi"/>
          <w:color w:val="auto"/>
          <w:sz w:val="30"/>
          <w:szCs w:val="30"/>
          <w:rtl/>
        </w:rPr>
      </w:pPr>
      <w:r>
        <w:rPr>
          <w:rFonts w:asciiTheme="minorHAnsi" w:eastAsiaTheme="minorHAnsi" w:hAnsiTheme="minorHAnsi" w:cstheme="minorBidi" w:hint="cs"/>
          <w:color w:val="auto"/>
          <w:sz w:val="30"/>
          <w:szCs w:val="30"/>
          <w:rtl/>
        </w:rPr>
        <w:t xml:space="preserve">- </w:t>
      </w:r>
      <w:r w:rsidRPr="00D971BA">
        <w:rPr>
          <w:rFonts w:asciiTheme="minorHAnsi" w:eastAsiaTheme="minorHAnsi" w:hAnsiTheme="minorHAnsi" w:cstheme="minorBidi"/>
          <w:color w:val="auto"/>
          <w:sz w:val="30"/>
          <w:szCs w:val="30"/>
          <w:rtl/>
        </w:rPr>
        <w:t>عدم قابليتها للتصرف: الأملاك الوطنية العامة لا يمكن بيعها أو رهنها أو التصرف فيها بأي شكل من الأشكال القانونية التي تنطبق على الممتلكات الخاصة.</w:t>
      </w:r>
    </w:p>
    <w:p w:rsidR="00D971BA" w:rsidRPr="00D971BA" w:rsidRDefault="00D971BA" w:rsidP="00D971BA">
      <w:pPr>
        <w:spacing w:after="0" w:line="240" w:lineRule="auto"/>
        <w:ind w:left="2" w:right="0" w:hanging="10"/>
        <w:rPr>
          <w:rFonts w:asciiTheme="minorHAnsi" w:eastAsiaTheme="minorHAnsi" w:hAnsiTheme="minorHAnsi" w:cstheme="minorBidi"/>
          <w:color w:val="auto"/>
          <w:sz w:val="30"/>
          <w:szCs w:val="30"/>
          <w:rtl/>
        </w:rPr>
      </w:pPr>
      <w:r>
        <w:rPr>
          <w:rFonts w:asciiTheme="minorHAnsi" w:eastAsiaTheme="minorHAnsi" w:hAnsiTheme="minorHAnsi" w:cstheme="minorBidi" w:hint="cs"/>
          <w:color w:val="auto"/>
          <w:sz w:val="30"/>
          <w:szCs w:val="30"/>
          <w:rtl/>
        </w:rPr>
        <w:t xml:space="preserve">- </w:t>
      </w:r>
      <w:r w:rsidRPr="00D971BA">
        <w:rPr>
          <w:rFonts w:asciiTheme="minorHAnsi" w:eastAsiaTheme="minorHAnsi" w:hAnsiTheme="minorHAnsi" w:cstheme="minorBidi"/>
          <w:color w:val="auto"/>
          <w:sz w:val="30"/>
          <w:szCs w:val="30"/>
          <w:rtl/>
        </w:rPr>
        <w:t>الحماية القانونية: تتمتع الأملاك الوطنية العامة بحماية قانونية خاصة تمنع الاعتداء عليها أو استغلالها بشكل غير مشروع.</w:t>
      </w:r>
    </w:p>
    <w:p w:rsidR="00D971BA" w:rsidRPr="00D971BA" w:rsidRDefault="00D971BA" w:rsidP="00D971BA">
      <w:pPr>
        <w:spacing w:after="0" w:line="240" w:lineRule="auto"/>
        <w:ind w:left="2" w:right="0" w:hanging="10"/>
        <w:rPr>
          <w:rFonts w:asciiTheme="minorHAnsi" w:eastAsiaTheme="minorHAnsi" w:hAnsiTheme="minorHAnsi" w:cstheme="minorBidi"/>
          <w:color w:val="auto"/>
          <w:sz w:val="30"/>
          <w:szCs w:val="30"/>
          <w:rtl/>
        </w:rPr>
      </w:pPr>
      <w:r>
        <w:rPr>
          <w:rFonts w:asciiTheme="minorHAnsi" w:eastAsiaTheme="minorHAnsi" w:hAnsiTheme="minorHAnsi" w:cstheme="minorBidi" w:hint="cs"/>
          <w:color w:val="auto"/>
          <w:sz w:val="30"/>
          <w:szCs w:val="30"/>
          <w:rtl/>
        </w:rPr>
        <w:t xml:space="preserve">- </w:t>
      </w:r>
      <w:r w:rsidRPr="00D971BA">
        <w:rPr>
          <w:rFonts w:asciiTheme="minorHAnsi" w:eastAsiaTheme="minorHAnsi" w:hAnsiTheme="minorHAnsi" w:cstheme="minorBidi"/>
          <w:color w:val="auto"/>
          <w:sz w:val="30"/>
          <w:szCs w:val="30"/>
          <w:rtl/>
        </w:rPr>
        <w:t>استخدامها لتحقيق المصلحة العامة: يتم تخصيص هذه الأملاك لخدمة المجتمع ككل، مثل الطرق العامة، الحدائق، والشواطئ.</w:t>
      </w:r>
    </w:p>
    <w:p w:rsidR="00D971BA" w:rsidRPr="00D971BA" w:rsidRDefault="00D971BA" w:rsidP="00D971BA">
      <w:pPr>
        <w:spacing w:after="0" w:line="240" w:lineRule="auto"/>
        <w:ind w:left="2" w:right="0" w:hanging="10"/>
        <w:rPr>
          <w:rFonts w:asciiTheme="minorHAnsi" w:eastAsiaTheme="minorHAnsi" w:hAnsiTheme="minorHAnsi" w:cstheme="minorBidi"/>
          <w:color w:val="auto"/>
          <w:sz w:val="30"/>
          <w:szCs w:val="30"/>
          <w:rtl/>
        </w:rPr>
      </w:pPr>
      <w:r>
        <w:rPr>
          <w:rFonts w:asciiTheme="minorHAnsi" w:eastAsiaTheme="minorHAnsi" w:hAnsiTheme="minorHAnsi" w:cstheme="minorBidi" w:hint="cs"/>
          <w:color w:val="auto"/>
          <w:sz w:val="30"/>
          <w:szCs w:val="30"/>
          <w:rtl/>
        </w:rPr>
        <w:t xml:space="preserve">- </w:t>
      </w:r>
      <w:r w:rsidRPr="00D971BA">
        <w:rPr>
          <w:rFonts w:asciiTheme="minorHAnsi" w:eastAsiaTheme="minorHAnsi" w:hAnsiTheme="minorHAnsi" w:cstheme="minorBidi"/>
          <w:color w:val="auto"/>
          <w:sz w:val="30"/>
          <w:szCs w:val="30"/>
          <w:rtl/>
        </w:rPr>
        <w:t>الإدارة والصيانة: تقوم الدولة أو الجهات الحكومية المسؤولة بإدارة وصيانة هذه الأملاك لضمان استخدامها الأمثل والحفاظ عليها للأجيال القادمة.</w:t>
      </w:r>
    </w:p>
    <w:p w:rsidR="00D971BA" w:rsidRPr="00D971BA" w:rsidRDefault="00D971BA" w:rsidP="00D971BA">
      <w:pPr>
        <w:spacing w:after="0" w:line="240" w:lineRule="auto"/>
        <w:ind w:left="2" w:right="0" w:hanging="10"/>
        <w:rPr>
          <w:rFonts w:asciiTheme="minorHAnsi" w:eastAsiaTheme="minorHAnsi" w:hAnsiTheme="minorHAnsi" w:cstheme="minorBidi"/>
          <w:color w:val="auto"/>
          <w:sz w:val="30"/>
          <w:szCs w:val="30"/>
          <w:rtl/>
        </w:rPr>
      </w:pPr>
      <w:r>
        <w:rPr>
          <w:rFonts w:asciiTheme="minorHAnsi" w:eastAsiaTheme="minorHAnsi" w:hAnsiTheme="minorHAnsi" w:cstheme="minorBidi" w:hint="cs"/>
          <w:color w:val="auto"/>
          <w:sz w:val="30"/>
          <w:szCs w:val="30"/>
          <w:rtl/>
        </w:rPr>
        <w:t xml:space="preserve">- </w:t>
      </w:r>
      <w:r w:rsidRPr="00D971BA">
        <w:rPr>
          <w:rFonts w:asciiTheme="minorHAnsi" w:eastAsiaTheme="minorHAnsi" w:hAnsiTheme="minorHAnsi" w:cstheme="minorBidi"/>
          <w:color w:val="auto"/>
          <w:sz w:val="30"/>
          <w:szCs w:val="30"/>
          <w:rtl/>
        </w:rPr>
        <w:t>عدم سقوطها بالتقادم: الحقوق المتعلقة بالأملاك الوطنية العامة لا تسقط بالتقادم، أي أنه لا يمكن لأي شخص اكتساب حق ملكية عليها مهما طال استخدامها بشكل غير قانوني.</w:t>
      </w:r>
    </w:p>
    <w:p w:rsidR="00D971BA" w:rsidRPr="00D971BA" w:rsidRDefault="00D971BA" w:rsidP="00D971BA">
      <w:pPr>
        <w:spacing w:after="0" w:line="240" w:lineRule="auto"/>
        <w:ind w:left="2" w:right="0" w:hanging="10"/>
        <w:rPr>
          <w:rFonts w:asciiTheme="minorHAnsi" w:eastAsiaTheme="minorHAnsi" w:hAnsiTheme="minorHAnsi" w:cstheme="minorBidi"/>
          <w:color w:val="auto"/>
          <w:sz w:val="30"/>
          <w:szCs w:val="30"/>
          <w:rtl/>
        </w:rPr>
      </w:pPr>
      <w:r>
        <w:rPr>
          <w:rFonts w:asciiTheme="minorHAnsi" w:eastAsiaTheme="minorHAnsi" w:hAnsiTheme="minorHAnsi" w:cstheme="minorBidi" w:hint="cs"/>
          <w:color w:val="auto"/>
          <w:sz w:val="30"/>
          <w:szCs w:val="30"/>
          <w:rtl/>
        </w:rPr>
        <w:t xml:space="preserve">- </w:t>
      </w:r>
      <w:r w:rsidRPr="00D971BA">
        <w:rPr>
          <w:rFonts w:asciiTheme="minorHAnsi" w:eastAsiaTheme="minorHAnsi" w:hAnsiTheme="minorHAnsi" w:cstheme="minorBidi"/>
          <w:color w:val="auto"/>
          <w:sz w:val="30"/>
          <w:szCs w:val="30"/>
          <w:rtl/>
        </w:rPr>
        <w:t>الطابع الغير ربحي: الأهداف من استخدام الأملاك الوطنية العامة غالباً ما تكون غير ربحية وتهدف إلى تحقيق خدمات للمجتمع بأكمله.</w:t>
      </w:r>
    </w:p>
    <w:p w:rsidR="00D971BA" w:rsidRPr="00D971BA" w:rsidRDefault="00D971BA" w:rsidP="00D971BA">
      <w:pPr>
        <w:spacing w:after="0" w:line="240" w:lineRule="auto"/>
        <w:ind w:left="2" w:right="0" w:hanging="10"/>
        <w:rPr>
          <w:rFonts w:asciiTheme="minorHAnsi" w:eastAsiaTheme="minorHAnsi" w:hAnsiTheme="minorHAnsi" w:cstheme="minorBidi"/>
          <w:color w:val="auto"/>
          <w:sz w:val="30"/>
          <w:szCs w:val="30"/>
          <w:rtl/>
        </w:rPr>
      </w:pPr>
      <w:r>
        <w:rPr>
          <w:rFonts w:asciiTheme="minorHAnsi" w:eastAsiaTheme="minorHAnsi" w:hAnsiTheme="minorHAnsi" w:cstheme="minorBidi" w:hint="cs"/>
          <w:color w:val="auto"/>
          <w:sz w:val="30"/>
          <w:szCs w:val="30"/>
          <w:rtl/>
        </w:rPr>
        <w:t>-</w:t>
      </w:r>
      <w:r w:rsidRPr="00D971BA">
        <w:rPr>
          <w:rFonts w:asciiTheme="minorHAnsi" w:eastAsiaTheme="minorHAnsi" w:hAnsiTheme="minorHAnsi" w:cstheme="minorBidi"/>
          <w:color w:val="auto"/>
          <w:sz w:val="30"/>
          <w:szCs w:val="30"/>
          <w:rtl/>
        </w:rPr>
        <w:t>التغيير في الغرض: أي تغيير في استخدام الأملاك الوطنية العامة يتطلب إجراءات قانونية وإدارية معينة، وغالباً ما يحتاج إلى تشريع أو قرار حكومي.</w:t>
      </w:r>
    </w:p>
    <w:p w:rsidR="009A69A5" w:rsidRPr="00D971BA" w:rsidRDefault="00D971BA" w:rsidP="00A735C0">
      <w:pPr>
        <w:spacing w:after="0" w:line="240" w:lineRule="auto"/>
        <w:ind w:left="2" w:right="0" w:hanging="10"/>
        <w:rPr>
          <w:rFonts w:asciiTheme="minorHAnsi" w:eastAsiaTheme="minorHAnsi" w:hAnsiTheme="minorHAnsi" w:cstheme="minorBidi"/>
          <w:color w:val="auto"/>
          <w:sz w:val="30"/>
          <w:szCs w:val="30"/>
          <w:rtl/>
        </w:rPr>
      </w:pPr>
      <w:r w:rsidRPr="00D971BA">
        <w:rPr>
          <w:rFonts w:asciiTheme="minorHAnsi" w:eastAsiaTheme="minorHAnsi" w:hAnsiTheme="minorHAnsi" w:cstheme="minorBidi"/>
          <w:color w:val="auto"/>
          <w:sz w:val="30"/>
          <w:szCs w:val="30"/>
          <w:rtl/>
        </w:rPr>
        <w:t>هذه المميزات تجعل الأملاك الوطنية العامة جزء</w:t>
      </w:r>
      <w:r w:rsidR="00A735C0">
        <w:rPr>
          <w:rFonts w:asciiTheme="minorHAnsi" w:eastAsiaTheme="minorHAnsi" w:hAnsiTheme="minorHAnsi" w:cstheme="minorBidi" w:hint="cs"/>
          <w:color w:val="auto"/>
          <w:sz w:val="30"/>
          <w:szCs w:val="30"/>
          <w:rtl/>
        </w:rPr>
        <w:t>ا</w:t>
      </w:r>
      <w:bookmarkStart w:id="0" w:name="_GoBack"/>
      <w:bookmarkEnd w:id="0"/>
      <w:r w:rsidRPr="00D971BA">
        <w:rPr>
          <w:rFonts w:asciiTheme="minorHAnsi" w:eastAsiaTheme="minorHAnsi" w:hAnsiTheme="minorHAnsi" w:cstheme="minorBidi"/>
          <w:color w:val="auto"/>
          <w:sz w:val="30"/>
          <w:szCs w:val="30"/>
          <w:rtl/>
        </w:rPr>
        <w:t>ً أساسي</w:t>
      </w:r>
      <w:r>
        <w:rPr>
          <w:rFonts w:asciiTheme="minorHAnsi" w:eastAsiaTheme="minorHAnsi" w:hAnsiTheme="minorHAnsi" w:cstheme="minorBidi" w:hint="cs"/>
          <w:color w:val="auto"/>
          <w:sz w:val="30"/>
          <w:szCs w:val="30"/>
          <w:rtl/>
        </w:rPr>
        <w:t>ا</w:t>
      </w:r>
      <w:r w:rsidRPr="00D971BA">
        <w:rPr>
          <w:rFonts w:asciiTheme="minorHAnsi" w:eastAsiaTheme="minorHAnsi" w:hAnsiTheme="minorHAnsi" w:cstheme="minorBidi"/>
          <w:color w:val="auto"/>
          <w:sz w:val="30"/>
          <w:szCs w:val="30"/>
          <w:rtl/>
        </w:rPr>
        <w:t xml:space="preserve"> من البنية التحتية والمرافق العامة التي تخدم المجتمع وتساهم في التنمية المستدامة وتحقيق العدالة الاجتماعية.</w:t>
      </w:r>
    </w:p>
    <w:p w:rsidR="00732430" w:rsidRPr="00D971BA" w:rsidRDefault="00732430" w:rsidP="00D971BA">
      <w:pPr>
        <w:spacing w:after="0" w:line="240" w:lineRule="auto"/>
        <w:ind w:left="2" w:right="0" w:hanging="10"/>
        <w:rPr>
          <w:rFonts w:asciiTheme="minorHAnsi" w:eastAsiaTheme="minorHAnsi" w:hAnsiTheme="minorHAnsi" w:cstheme="minorBidi"/>
          <w:color w:val="auto"/>
          <w:sz w:val="30"/>
          <w:szCs w:val="30"/>
          <w:rtl/>
        </w:rPr>
      </w:pPr>
    </w:p>
    <w:p w:rsidR="007D1867" w:rsidRPr="00D971BA" w:rsidRDefault="007D1867" w:rsidP="00D971BA">
      <w:pPr>
        <w:spacing w:after="0" w:line="240" w:lineRule="auto"/>
        <w:ind w:left="2" w:right="0" w:hanging="10"/>
        <w:rPr>
          <w:rFonts w:asciiTheme="minorHAnsi" w:eastAsiaTheme="minorHAnsi" w:hAnsiTheme="minorHAnsi" w:cstheme="minorBidi"/>
          <w:color w:val="auto"/>
          <w:sz w:val="30"/>
          <w:szCs w:val="30"/>
          <w:rtl/>
        </w:rPr>
      </w:pPr>
    </w:p>
    <w:p w:rsidR="007D1867" w:rsidRPr="00D971BA" w:rsidRDefault="007D1867" w:rsidP="00D971BA">
      <w:pPr>
        <w:spacing w:after="0" w:line="240" w:lineRule="auto"/>
        <w:ind w:left="2" w:right="0" w:hanging="10"/>
        <w:rPr>
          <w:rFonts w:asciiTheme="minorHAnsi" w:eastAsiaTheme="minorHAnsi" w:hAnsiTheme="minorHAnsi" w:cstheme="minorBidi"/>
          <w:color w:val="auto"/>
          <w:sz w:val="30"/>
          <w:szCs w:val="30"/>
          <w:rtl/>
        </w:rPr>
      </w:pPr>
    </w:p>
    <w:p w:rsidR="0034498B" w:rsidRPr="00D971BA" w:rsidRDefault="0034498B" w:rsidP="00D971BA">
      <w:pPr>
        <w:spacing w:after="0" w:line="240" w:lineRule="auto"/>
        <w:ind w:left="2" w:right="0" w:hanging="10"/>
        <w:rPr>
          <w:rFonts w:asciiTheme="minorHAnsi" w:eastAsiaTheme="minorHAnsi" w:hAnsiTheme="minorHAnsi" w:cstheme="minorBidi"/>
          <w:color w:val="auto"/>
          <w:sz w:val="30"/>
          <w:szCs w:val="30"/>
          <w:rtl/>
        </w:rPr>
      </w:pPr>
    </w:p>
    <w:p w:rsidR="0034498B" w:rsidRPr="00D971BA" w:rsidRDefault="0034498B" w:rsidP="00D971BA">
      <w:pPr>
        <w:spacing w:after="0" w:line="240" w:lineRule="auto"/>
        <w:ind w:left="2" w:right="0" w:hanging="10"/>
        <w:rPr>
          <w:rFonts w:asciiTheme="minorHAnsi" w:eastAsiaTheme="minorHAnsi" w:hAnsiTheme="minorHAnsi" w:cstheme="minorBidi"/>
          <w:color w:val="auto"/>
          <w:sz w:val="30"/>
          <w:szCs w:val="30"/>
          <w:rtl/>
        </w:rPr>
      </w:pPr>
    </w:p>
    <w:p w:rsidR="007D1867" w:rsidRPr="00D971BA" w:rsidRDefault="007D1867" w:rsidP="00D971BA">
      <w:pPr>
        <w:spacing w:after="0" w:line="240" w:lineRule="auto"/>
        <w:ind w:left="2" w:right="0" w:hanging="10"/>
        <w:rPr>
          <w:rFonts w:asciiTheme="minorHAnsi" w:eastAsiaTheme="minorHAnsi" w:hAnsiTheme="minorHAnsi" w:cstheme="minorBidi"/>
          <w:color w:val="auto"/>
          <w:sz w:val="30"/>
          <w:szCs w:val="30"/>
          <w:rtl/>
        </w:rPr>
      </w:pPr>
    </w:p>
    <w:sectPr w:rsidR="007D1867" w:rsidRPr="00D971BA" w:rsidSect="002E2E3C">
      <w:footerReference w:type="default" r:id="rId9"/>
      <w:pgSz w:w="11906" w:h="16838"/>
      <w:pgMar w:top="1134" w:right="1134" w:bottom="1134" w:left="1134"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215" w:rsidRDefault="00AA6215" w:rsidP="002E2E3C">
      <w:pPr>
        <w:spacing w:after="0" w:line="240" w:lineRule="auto"/>
      </w:pPr>
      <w:r>
        <w:separator/>
      </w:r>
    </w:p>
  </w:endnote>
  <w:endnote w:type="continuationSeparator" w:id="0">
    <w:p w:rsidR="00AA6215" w:rsidRDefault="00AA6215" w:rsidP="002E2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4347238"/>
      <w:docPartObj>
        <w:docPartGallery w:val="Page Numbers (Bottom of Page)"/>
        <w:docPartUnique/>
      </w:docPartObj>
    </w:sdtPr>
    <w:sdtEndPr/>
    <w:sdtContent>
      <w:p w:rsidR="002E2E3C" w:rsidRDefault="002E2E3C">
        <w:pPr>
          <w:pStyle w:val="a6"/>
          <w:jc w:val="center"/>
        </w:pPr>
        <w:r>
          <w:fldChar w:fldCharType="begin"/>
        </w:r>
        <w:r>
          <w:instrText>PAGE   \* MERGEFORMAT</w:instrText>
        </w:r>
        <w:r>
          <w:fldChar w:fldCharType="separate"/>
        </w:r>
        <w:r w:rsidR="00A735C0" w:rsidRPr="00A735C0">
          <w:rPr>
            <w:noProof/>
            <w:rtl/>
            <w:lang w:val="ar-SA"/>
          </w:rPr>
          <w:t>1</w:t>
        </w:r>
        <w:r>
          <w:fldChar w:fldCharType="end"/>
        </w:r>
      </w:p>
    </w:sdtContent>
  </w:sdt>
  <w:p w:rsidR="002E2E3C" w:rsidRDefault="002E2E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215" w:rsidRDefault="00AA6215" w:rsidP="002E2E3C">
      <w:pPr>
        <w:spacing w:after="0" w:line="240" w:lineRule="auto"/>
      </w:pPr>
      <w:r>
        <w:separator/>
      </w:r>
    </w:p>
  </w:footnote>
  <w:footnote w:type="continuationSeparator" w:id="0">
    <w:p w:rsidR="00AA6215" w:rsidRDefault="00AA6215" w:rsidP="002E2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73FAB"/>
    <w:multiLevelType w:val="hybridMultilevel"/>
    <w:tmpl w:val="45E4B62C"/>
    <w:lvl w:ilvl="0" w:tplc="4B0A4D8C">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2E"/>
    <w:rsid w:val="00026B2E"/>
    <w:rsid w:val="00036CD6"/>
    <w:rsid w:val="000D150C"/>
    <w:rsid w:val="000E59E0"/>
    <w:rsid w:val="00230FEE"/>
    <w:rsid w:val="002D75F0"/>
    <w:rsid w:val="002E2E3C"/>
    <w:rsid w:val="003061CB"/>
    <w:rsid w:val="0034498B"/>
    <w:rsid w:val="00371FA5"/>
    <w:rsid w:val="00676754"/>
    <w:rsid w:val="00693112"/>
    <w:rsid w:val="006D15EE"/>
    <w:rsid w:val="006D29A6"/>
    <w:rsid w:val="006E3494"/>
    <w:rsid w:val="00732430"/>
    <w:rsid w:val="007D1867"/>
    <w:rsid w:val="00804B8C"/>
    <w:rsid w:val="0084681D"/>
    <w:rsid w:val="00970D82"/>
    <w:rsid w:val="009A69A5"/>
    <w:rsid w:val="00A558E7"/>
    <w:rsid w:val="00A561C6"/>
    <w:rsid w:val="00A735C0"/>
    <w:rsid w:val="00A82E22"/>
    <w:rsid w:val="00AA6215"/>
    <w:rsid w:val="00C44959"/>
    <w:rsid w:val="00C53380"/>
    <w:rsid w:val="00D67741"/>
    <w:rsid w:val="00D971BA"/>
    <w:rsid w:val="00DC7F46"/>
    <w:rsid w:val="00DD364A"/>
    <w:rsid w:val="00E57A0B"/>
    <w:rsid w:val="00EB560E"/>
    <w:rsid w:val="00FF1A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494"/>
    <w:pPr>
      <w:bidi/>
      <w:spacing w:after="235" w:line="380" w:lineRule="auto"/>
      <w:ind w:left="1" w:right="2" w:firstLine="2"/>
      <w:jc w:val="both"/>
    </w:pPr>
    <w:rPr>
      <w:rFonts w:cs="Calibri"/>
      <w:color w:val="000000"/>
      <w:sz w:val="32"/>
      <w:szCs w:val="22"/>
    </w:rPr>
  </w:style>
  <w:style w:type="paragraph" w:styleId="1">
    <w:name w:val="heading 1"/>
    <w:next w:val="a"/>
    <w:link w:val="1Char"/>
    <w:uiPriority w:val="9"/>
    <w:unhideWhenUsed/>
    <w:qFormat/>
    <w:rsid w:val="006E3494"/>
    <w:pPr>
      <w:keepNext/>
      <w:keepLines/>
      <w:bidi/>
      <w:spacing w:line="259" w:lineRule="auto"/>
      <w:ind w:right="2809"/>
      <w:jc w:val="right"/>
      <w:outlineLvl w:val="0"/>
    </w:pPr>
    <w:rPr>
      <w:rFonts w:cs="Calibri"/>
      <w:b/>
      <w:color w:val="000000"/>
      <w:sz w:val="200"/>
    </w:rPr>
  </w:style>
  <w:style w:type="paragraph" w:styleId="2">
    <w:name w:val="heading 2"/>
    <w:next w:val="a"/>
    <w:link w:val="2Char"/>
    <w:unhideWhenUsed/>
    <w:qFormat/>
    <w:rsid w:val="006E3494"/>
    <w:pPr>
      <w:keepNext/>
      <w:keepLines/>
      <w:bidi/>
      <w:spacing w:line="259" w:lineRule="auto"/>
      <w:ind w:left="10" w:right="7333" w:hanging="10"/>
      <w:jc w:val="right"/>
      <w:outlineLvl w:val="1"/>
    </w:pPr>
    <w:rPr>
      <w:rFonts w:cs="Calibri"/>
      <w:b/>
      <w:color w:val="000000"/>
      <w:sz w:val="32"/>
    </w:rPr>
  </w:style>
  <w:style w:type="paragraph" w:styleId="3">
    <w:name w:val="heading 3"/>
    <w:basedOn w:val="a"/>
    <w:next w:val="a"/>
    <w:link w:val="3Char"/>
    <w:uiPriority w:val="9"/>
    <w:semiHidden/>
    <w:unhideWhenUsed/>
    <w:qFormat/>
    <w:rsid w:val="006E3494"/>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6E3494"/>
    <w:rPr>
      <w:rFonts w:eastAsia="Calibri" w:cs="Calibri"/>
      <w:b/>
      <w:color w:val="000000"/>
      <w:sz w:val="200"/>
    </w:rPr>
  </w:style>
  <w:style w:type="character" w:customStyle="1" w:styleId="2Char">
    <w:name w:val="عنوان 2 Char"/>
    <w:link w:val="2"/>
    <w:rsid w:val="006E3494"/>
    <w:rPr>
      <w:rFonts w:eastAsia="Calibri" w:cs="Calibri"/>
      <w:b/>
      <w:color w:val="000000"/>
      <w:sz w:val="32"/>
    </w:rPr>
  </w:style>
  <w:style w:type="character" w:customStyle="1" w:styleId="3Char">
    <w:name w:val="عنوان 3 Char"/>
    <w:link w:val="3"/>
    <w:uiPriority w:val="9"/>
    <w:semiHidden/>
    <w:rsid w:val="006E3494"/>
    <w:rPr>
      <w:rFonts w:ascii="Cambria" w:hAnsi="Cambria"/>
      <w:b/>
      <w:bCs/>
      <w:color w:val="000000"/>
      <w:sz w:val="26"/>
      <w:szCs w:val="26"/>
    </w:rPr>
  </w:style>
  <w:style w:type="character" w:styleId="a3">
    <w:name w:val="Strong"/>
    <w:uiPriority w:val="22"/>
    <w:qFormat/>
    <w:rsid w:val="006E3494"/>
    <w:rPr>
      <w:b/>
      <w:bCs/>
    </w:rPr>
  </w:style>
  <w:style w:type="paragraph" w:styleId="a4">
    <w:name w:val="List Paragraph"/>
    <w:basedOn w:val="a"/>
    <w:uiPriority w:val="34"/>
    <w:qFormat/>
    <w:rsid w:val="006E3494"/>
    <w:pPr>
      <w:spacing w:after="200" w:line="276" w:lineRule="auto"/>
      <w:ind w:left="720" w:right="0" w:firstLine="0"/>
      <w:contextualSpacing/>
      <w:jc w:val="left"/>
    </w:pPr>
    <w:rPr>
      <w:rFonts w:cs="Arial"/>
      <w:color w:val="auto"/>
      <w:sz w:val="22"/>
    </w:rPr>
  </w:style>
  <w:style w:type="paragraph" w:styleId="a5">
    <w:name w:val="header"/>
    <w:basedOn w:val="a"/>
    <w:link w:val="Char"/>
    <w:uiPriority w:val="99"/>
    <w:unhideWhenUsed/>
    <w:rsid w:val="002E2E3C"/>
    <w:pPr>
      <w:tabs>
        <w:tab w:val="center" w:pos="4153"/>
        <w:tab w:val="right" w:pos="8306"/>
      </w:tabs>
      <w:spacing w:after="0" w:line="240" w:lineRule="auto"/>
    </w:pPr>
  </w:style>
  <w:style w:type="character" w:customStyle="1" w:styleId="Char">
    <w:name w:val="رأس الصفحة Char"/>
    <w:basedOn w:val="a0"/>
    <w:link w:val="a5"/>
    <w:uiPriority w:val="99"/>
    <w:rsid w:val="002E2E3C"/>
    <w:rPr>
      <w:rFonts w:cs="Calibri"/>
      <w:color w:val="000000"/>
      <w:sz w:val="32"/>
      <w:szCs w:val="22"/>
    </w:rPr>
  </w:style>
  <w:style w:type="paragraph" w:styleId="a6">
    <w:name w:val="footer"/>
    <w:basedOn w:val="a"/>
    <w:link w:val="Char0"/>
    <w:uiPriority w:val="99"/>
    <w:unhideWhenUsed/>
    <w:rsid w:val="002E2E3C"/>
    <w:pPr>
      <w:tabs>
        <w:tab w:val="center" w:pos="4153"/>
        <w:tab w:val="right" w:pos="8306"/>
      </w:tabs>
      <w:spacing w:after="0" w:line="240" w:lineRule="auto"/>
    </w:pPr>
  </w:style>
  <w:style w:type="character" w:customStyle="1" w:styleId="Char0">
    <w:name w:val="تذييل الصفحة Char"/>
    <w:basedOn w:val="a0"/>
    <w:link w:val="a6"/>
    <w:uiPriority w:val="99"/>
    <w:rsid w:val="002E2E3C"/>
    <w:rPr>
      <w:rFonts w:cs="Calibri"/>
      <w:color w:val="000000"/>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494"/>
    <w:pPr>
      <w:bidi/>
      <w:spacing w:after="235" w:line="380" w:lineRule="auto"/>
      <w:ind w:left="1" w:right="2" w:firstLine="2"/>
      <w:jc w:val="both"/>
    </w:pPr>
    <w:rPr>
      <w:rFonts w:cs="Calibri"/>
      <w:color w:val="000000"/>
      <w:sz w:val="32"/>
      <w:szCs w:val="22"/>
    </w:rPr>
  </w:style>
  <w:style w:type="paragraph" w:styleId="1">
    <w:name w:val="heading 1"/>
    <w:next w:val="a"/>
    <w:link w:val="1Char"/>
    <w:uiPriority w:val="9"/>
    <w:unhideWhenUsed/>
    <w:qFormat/>
    <w:rsid w:val="006E3494"/>
    <w:pPr>
      <w:keepNext/>
      <w:keepLines/>
      <w:bidi/>
      <w:spacing w:line="259" w:lineRule="auto"/>
      <w:ind w:right="2809"/>
      <w:jc w:val="right"/>
      <w:outlineLvl w:val="0"/>
    </w:pPr>
    <w:rPr>
      <w:rFonts w:cs="Calibri"/>
      <w:b/>
      <w:color w:val="000000"/>
      <w:sz w:val="200"/>
    </w:rPr>
  </w:style>
  <w:style w:type="paragraph" w:styleId="2">
    <w:name w:val="heading 2"/>
    <w:next w:val="a"/>
    <w:link w:val="2Char"/>
    <w:unhideWhenUsed/>
    <w:qFormat/>
    <w:rsid w:val="006E3494"/>
    <w:pPr>
      <w:keepNext/>
      <w:keepLines/>
      <w:bidi/>
      <w:spacing w:line="259" w:lineRule="auto"/>
      <w:ind w:left="10" w:right="7333" w:hanging="10"/>
      <w:jc w:val="right"/>
      <w:outlineLvl w:val="1"/>
    </w:pPr>
    <w:rPr>
      <w:rFonts w:cs="Calibri"/>
      <w:b/>
      <w:color w:val="000000"/>
      <w:sz w:val="32"/>
    </w:rPr>
  </w:style>
  <w:style w:type="paragraph" w:styleId="3">
    <w:name w:val="heading 3"/>
    <w:basedOn w:val="a"/>
    <w:next w:val="a"/>
    <w:link w:val="3Char"/>
    <w:uiPriority w:val="9"/>
    <w:semiHidden/>
    <w:unhideWhenUsed/>
    <w:qFormat/>
    <w:rsid w:val="006E3494"/>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6E3494"/>
    <w:rPr>
      <w:rFonts w:eastAsia="Calibri" w:cs="Calibri"/>
      <w:b/>
      <w:color w:val="000000"/>
      <w:sz w:val="200"/>
    </w:rPr>
  </w:style>
  <w:style w:type="character" w:customStyle="1" w:styleId="2Char">
    <w:name w:val="عنوان 2 Char"/>
    <w:link w:val="2"/>
    <w:rsid w:val="006E3494"/>
    <w:rPr>
      <w:rFonts w:eastAsia="Calibri" w:cs="Calibri"/>
      <w:b/>
      <w:color w:val="000000"/>
      <w:sz w:val="32"/>
    </w:rPr>
  </w:style>
  <w:style w:type="character" w:customStyle="1" w:styleId="3Char">
    <w:name w:val="عنوان 3 Char"/>
    <w:link w:val="3"/>
    <w:uiPriority w:val="9"/>
    <w:semiHidden/>
    <w:rsid w:val="006E3494"/>
    <w:rPr>
      <w:rFonts w:ascii="Cambria" w:hAnsi="Cambria"/>
      <w:b/>
      <w:bCs/>
      <w:color w:val="000000"/>
      <w:sz w:val="26"/>
      <w:szCs w:val="26"/>
    </w:rPr>
  </w:style>
  <w:style w:type="character" w:styleId="a3">
    <w:name w:val="Strong"/>
    <w:uiPriority w:val="22"/>
    <w:qFormat/>
    <w:rsid w:val="006E3494"/>
    <w:rPr>
      <w:b/>
      <w:bCs/>
    </w:rPr>
  </w:style>
  <w:style w:type="paragraph" w:styleId="a4">
    <w:name w:val="List Paragraph"/>
    <w:basedOn w:val="a"/>
    <w:uiPriority w:val="34"/>
    <w:qFormat/>
    <w:rsid w:val="006E3494"/>
    <w:pPr>
      <w:spacing w:after="200" w:line="276" w:lineRule="auto"/>
      <w:ind w:left="720" w:right="0" w:firstLine="0"/>
      <w:contextualSpacing/>
      <w:jc w:val="left"/>
    </w:pPr>
    <w:rPr>
      <w:rFonts w:cs="Arial"/>
      <w:color w:val="auto"/>
      <w:sz w:val="22"/>
    </w:rPr>
  </w:style>
  <w:style w:type="paragraph" w:styleId="a5">
    <w:name w:val="header"/>
    <w:basedOn w:val="a"/>
    <w:link w:val="Char"/>
    <w:uiPriority w:val="99"/>
    <w:unhideWhenUsed/>
    <w:rsid w:val="002E2E3C"/>
    <w:pPr>
      <w:tabs>
        <w:tab w:val="center" w:pos="4153"/>
        <w:tab w:val="right" w:pos="8306"/>
      </w:tabs>
      <w:spacing w:after="0" w:line="240" w:lineRule="auto"/>
    </w:pPr>
  </w:style>
  <w:style w:type="character" w:customStyle="1" w:styleId="Char">
    <w:name w:val="رأس الصفحة Char"/>
    <w:basedOn w:val="a0"/>
    <w:link w:val="a5"/>
    <w:uiPriority w:val="99"/>
    <w:rsid w:val="002E2E3C"/>
    <w:rPr>
      <w:rFonts w:cs="Calibri"/>
      <w:color w:val="000000"/>
      <w:sz w:val="32"/>
      <w:szCs w:val="22"/>
    </w:rPr>
  </w:style>
  <w:style w:type="paragraph" w:styleId="a6">
    <w:name w:val="footer"/>
    <w:basedOn w:val="a"/>
    <w:link w:val="Char0"/>
    <w:uiPriority w:val="99"/>
    <w:unhideWhenUsed/>
    <w:rsid w:val="002E2E3C"/>
    <w:pPr>
      <w:tabs>
        <w:tab w:val="center" w:pos="4153"/>
        <w:tab w:val="right" w:pos="8306"/>
      </w:tabs>
      <w:spacing w:after="0" w:line="240" w:lineRule="auto"/>
    </w:pPr>
  </w:style>
  <w:style w:type="character" w:customStyle="1" w:styleId="Char0">
    <w:name w:val="تذييل الصفحة Char"/>
    <w:basedOn w:val="a0"/>
    <w:link w:val="a6"/>
    <w:uiPriority w:val="99"/>
    <w:rsid w:val="002E2E3C"/>
    <w:rPr>
      <w:rFonts w:cs="Calibri"/>
      <w:color w:val="000000"/>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29E11-999C-482D-A8C2-35D8234A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1114</Words>
  <Characters>6354</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2024-05-14T16:39:00Z</cp:lastPrinted>
  <dcterms:created xsi:type="dcterms:W3CDTF">2024-05-14T16:40:00Z</dcterms:created>
  <dcterms:modified xsi:type="dcterms:W3CDTF">2024-05-20T10:23:00Z</dcterms:modified>
</cp:coreProperties>
</file>