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4E" w:rsidRPr="00566958" w:rsidRDefault="0028354E" w:rsidP="007D69FA">
      <w:pPr>
        <w:bidi/>
        <w:jc w:val="center"/>
        <w:rPr>
          <w:rFonts w:ascii="Simplified Arabic" w:hAnsi="Simplified Arabic" w:cs="Simplified Arabic"/>
          <w:sz w:val="32"/>
          <w:szCs w:val="32"/>
          <w:u w:val="single"/>
          <w:rtl/>
          <w:lang w:bidi="ar-DZ"/>
        </w:rPr>
      </w:pPr>
      <w:r w:rsidRPr="00566958">
        <w:rPr>
          <w:rFonts w:ascii="Simplified Arabic" w:hAnsi="Simplified Arabic" w:cs="Simplified Arabic"/>
          <w:sz w:val="32"/>
          <w:szCs w:val="32"/>
          <w:u w:val="single"/>
          <w:rtl/>
          <w:lang w:bidi="ar-DZ"/>
        </w:rPr>
        <w:t xml:space="preserve">الإجابة النموذجية لمادة </w:t>
      </w:r>
      <w:r w:rsidR="009730E5" w:rsidRPr="00566958">
        <w:rPr>
          <w:rFonts w:ascii="Simplified Arabic" w:hAnsi="Simplified Arabic" w:cs="Simplified Arabic"/>
          <w:sz w:val="32"/>
          <w:szCs w:val="32"/>
          <w:u w:val="single"/>
          <w:rtl/>
          <w:lang w:bidi="ar-DZ"/>
        </w:rPr>
        <w:t>القانون الإداري</w:t>
      </w:r>
    </w:p>
    <w:p w:rsidR="005521A0" w:rsidRPr="0001021D" w:rsidRDefault="00566958" w:rsidP="00566958">
      <w:pPr>
        <w:bidi/>
        <w:rPr>
          <w:rFonts w:ascii="Simplified Arabic" w:hAnsi="Simplified Arabic" w:cs="Simplified Arabic"/>
          <w:b/>
          <w:bCs/>
          <w:sz w:val="28"/>
          <w:szCs w:val="28"/>
          <w:u w:val="single"/>
          <w:rtl/>
          <w:lang w:bidi="ar-DZ"/>
        </w:rPr>
      </w:pPr>
      <w:r w:rsidRPr="0001021D">
        <w:rPr>
          <w:rFonts w:ascii="Simplified Arabic" w:hAnsi="Simplified Arabic" w:cs="Simplified Arabic"/>
          <w:b/>
          <w:bCs/>
          <w:sz w:val="28"/>
          <w:szCs w:val="28"/>
          <w:u w:val="single"/>
          <w:rtl/>
          <w:lang w:bidi="ar-DZ"/>
        </w:rPr>
        <w:t>ا</w:t>
      </w:r>
      <w:r w:rsidRPr="0001021D">
        <w:rPr>
          <w:rFonts w:ascii="Simplified Arabic" w:hAnsi="Simplified Arabic" w:cs="Simplified Arabic" w:hint="cs"/>
          <w:b/>
          <w:bCs/>
          <w:sz w:val="28"/>
          <w:szCs w:val="28"/>
          <w:u w:val="single"/>
          <w:rtl/>
          <w:lang w:bidi="ar-DZ"/>
        </w:rPr>
        <w:t xml:space="preserve">لإجابة </w:t>
      </w:r>
      <w:proofErr w:type="gramStart"/>
      <w:r w:rsidRPr="0001021D">
        <w:rPr>
          <w:rFonts w:ascii="Simplified Arabic" w:hAnsi="Simplified Arabic" w:cs="Simplified Arabic" w:hint="cs"/>
          <w:b/>
          <w:bCs/>
          <w:sz w:val="28"/>
          <w:szCs w:val="28"/>
          <w:u w:val="single"/>
          <w:rtl/>
          <w:lang w:bidi="ar-DZ"/>
        </w:rPr>
        <w:t>الأولى :</w:t>
      </w:r>
      <w:proofErr w:type="gramEnd"/>
      <w:r w:rsidRPr="0001021D">
        <w:rPr>
          <w:rFonts w:ascii="Simplified Arabic" w:hAnsi="Simplified Arabic" w:cs="Simplified Arabic" w:hint="cs"/>
          <w:b/>
          <w:bCs/>
          <w:sz w:val="28"/>
          <w:szCs w:val="28"/>
          <w:u w:val="single"/>
          <w:rtl/>
          <w:lang w:bidi="ar-DZ"/>
        </w:rPr>
        <w:t xml:space="preserve"> </w:t>
      </w:r>
    </w:p>
    <w:p w:rsidR="00AF5D05" w:rsidRPr="002A33A7" w:rsidRDefault="00AF5D05" w:rsidP="00AF5D05">
      <w:pPr>
        <w:bidi/>
        <w:rPr>
          <w:rFonts w:ascii="Simplified Arabic" w:hAnsi="Simplified Arabic" w:cs="Simplified Arabic"/>
          <w:sz w:val="28"/>
          <w:szCs w:val="28"/>
          <w:rtl/>
          <w:lang w:val="en-US" w:bidi="ar-DZ"/>
        </w:rPr>
      </w:pPr>
      <w:r>
        <w:rPr>
          <w:rFonts w:ascii="Simplified Arabic" w:hAnsi="Simplified Arabic" w:cs="Simplified Arabic"/>
          <w:sz w:val="28"/>
          <w:szCs w:val="28"/>
          <w:lang w:bidi="ar-DZ"/>
        </w:rPr>
        <w:t>6</w:t>
      </w:r>
      <w:r>
        <w:rPr>
          <w:rFonts w:ascii="Simplified Arabic" w:hAnsi="Simplified Arabic" w:cs="Simplified Arabic" w:hint="cs"/>
          <w:sz w:val="28"/>
          <w:szCs w:val="28"/>
          <w:rtl/>
          <w:lang w:bidi="ar-DZ"/>
        </w:rPr>
        <w:t xml:space="preserve"> </w:t>
      </w:r>
      <w:r w:rsidRPr="002A33A7">
        <w:rPr>
          <w:rFonts w:ascii="Simplified Arabic" w:hAnsi="Simplified Arabic" w:cs="Simplified Arabic"/>
          <w:sz w:val="28"/>
          <w:szCs w:val="28"/>
          <w:rtl/>
          <w:lang w:val="en-US" w:bidi="ar-DZ"/>
        </w:rPr>
        <w:t xml:space="preserve">أوجه </w:t>
      </w:r>
      <w:r>
        <w:rPr>
          <w:rFonts w:ascii="Simplified Arabic" w:hAnsi="Simplified Arabic" w:cs="Simplified Arabic" w:hint="cs"/>
          <w:sz w:val="28"/>
          <w:szCs w:val="28"/>
          <w:rtl/>
          <w:lang w:val="en-US" w:bidi="ar-DZ"/>
        </w:rPr>
        <w:t>اختلاف ل</w:t>
      </w:r>
      <w:r w:rsidRPr="002A33A7">
        <w:rPr>
          <w:rFonts w:ascii="Simplified Arabic" w:hAnsi="Simplified Arabic" w:cs="Simplified Arabic"/>
          <w:sz w:val="28"/>
          <w:szCs w:val="28"/>
          <w:rtl/>
          <w:lang w:val="en-US" w:bidi="ar-DZ"/>
        </w:rPr>
        <w:t>لتفرقة :</w:t>
      </w:r>
    </w:p>
    <w:tbl>
      <w:tblPr>
        <w:bidiVisual/>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5954"/>
      </w:tblGrid>
      <w:tr w:rsidR="00AF5D05" w:rsidRPr="002A33A7" w:rsidTr="00167A74">
        <w:tc>
          <w:tcPr>
            <w:tcW w:w="4819" w:type="dxa"/>
          </w:tcPr>
          <w:p w:rsidR="00AF5D05" w:rsidRPr="00566958" w:rsidRDefault="00AF5D05" w:rsidP="00167A74">
            <w:pPr>
              <w:bidi/>
              <w:jc w:val="center"/>
              <w:rPr>
                <w:rFonts w:ascii="Simplified Arabic" w:hAnsi="Simplified Arabic" w:cs="Simplified Arabic"/>
                <w:sz w:val="28"/>
                <w:szCs w:val="28"/>
                <w:rtl/>
                <w:lang w:bidi="ar-DZ"/>
              </w:rPr>
            </w:pPr>
            <w:proofErr w:type="gramStart"/>
            <w:r w:rsidRPr="00566958">
              <w:rPr>
                <w:rFonts w:ascii="Simplified Arabic" w:hAnsi="Simplified Arabic" w:cs="Simplified Arabic"/>
                <w:sz w:val="28"/>
                <w:szCs w:val="28"/>
                <w:rtl/>
                <w:lang w:bidi="ar-DZ"/>
              </w:rPr>
              <w:t>الضبط</w:t>
            </w:r>
            <w:proofErr w:type="gramEnd"/>
            <w:r w:rsidRPr="00566958">
              <w:rPr>
                <w:rFonts w:ascii="Simplified Arabic" w:hAnsi="Simplified Arabic" w:cs="Simplified Arabic"/>
                <w:sz w:val="28"/>
                <w:szCs w:val="28"/>
                <w:rtl/>
                <w:lang w:bidi="ar-DZ"/>
              </w:rPr>
              <w:t xml:space="preserve"> الإداري </w:t>
            </w:r>
          </w:p>
        </w:tc>
        <w:tc>
          <w:tcPr>
            <w:tcW w:w="5954" w:type="dxa"/>
          </w:tcPr>
          <w:p w:rsidR="00AF5D05" w:rsidRPr="00566958" w:rsidRDefault="00AF5D05" w:rsidP="00167A74">
            <w:pPr>
              <w:bidi/>
              <w:jc w:val="center"/>
              <w:rPr>
                <w:rFonts w:ascii="Simplified Arabic" w:hAnsi="Simplified Arabic" w:cs="Simplified Arabic"/>
                <w:sz w:val="28"/>
                <w:szCs w:val="28"/>
                <w:rtl/>
                <w:lang w:bidi="ar-DZ"/>
              </w:rPr>
            </w:pPr>
            <w:proofErr w:type="gramStart"/>
            <w:r w:rsidRPr="00566958">
              <w:rPr>
                <w:rFonts w:ascii="Simplified Arabic" w:hAnsi="Simplified Arabic" w:cs="Simplified Arabic" w:hint="cs"/>
                <w:sz w:val="28"/>
                <w:szCs w:val="28"/>
                <w:rtl/>
                <w:lang w:bidi="ar-DZ"/>
              </w:rPr>
              <w:t>الضبط</w:t>
            </w:r>
            <w:proofErr w:type="gramEnd"/>
            <w:r w:rsidRPr="00566958">
              <w:rPr>
                <w:rFonts w:ascii="Simplified Arabic" w:hAnsi="Simplified Arabic" w:cs="Simplified Arabic" w:hint="cs"/>
                <w:sz w:val="28"/>
                <w:szCs w:val="28"/>
                <w:rtl/>
                <w:lang w:bidi="ar-DZ"/>
              </w:rPr>
              <w:t xml:space="preserve"> القضائي </w:t>
            </w:r>
          </w:p>
        </w:tc>
      </w:tr>
      <w:tr w:rsidR="00AF5D05" w:rsidRPr="002A33A7" w:rsidTr="00167A74">
        <w:tc>
          <w:tcPr>
            <w:tcW w:w="4819" w:type="dxa"/>
          </w:tcPr>
          <w:p w:rsidR="00AF5D05" w:rsidRPr="002A33A7"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تتخذه السلطة الإدارية </w:t>
            </w:r>
          </w:p>
        </w:tc>
        <w:tc>
          <w:tcPr>
            <w:tcW w:w="5954" w:type="dxa"/>
          </w:tcPr>
          <w:p w:rsidR="00AF5D05" w:rsidRPr="002A33A7"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تتخذه السلطة القضائية</w:t>
            </w:r>
          </w:p>
        </w:tc>
      </w:tr>
      <w:tr w:rsidR="00AF5D05" w:rsidRPr="002A33A7" w:rsidTr="00167A74">
        <w:tc>
          <w:tcPr>
            <w:tcW w:w="4819" w:type="dxa"/>
          </w:tcPr>
          <w:p w:rsidR="00AF5D05" w:rsidRPr="002A33A7"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مراسيم وقرارات </w:t>
            </w:r>
            <w:proofErr w:type="gramStart"/>
            <w:r>
              <w:rPr>
                <w:rFonts w:ascii="Simplified Arabic" w:hAnsi="Simplified Arabic" w:cs="Simplified Arabic" w:hint="cs"/>
                <w:sz w:val="28"/>
                <w:szCs w:val="28"/>
                <w:rtl/>
                <w:lang w:bidi="ar-DZ"/>
              </w:rPr>
              <w:t xml:space="preserve">إدارية </w:t>
            </w:r>
            <w:r w:rsidRPr="002A33A7">
              <w:rPr>
                <w:rFonts w:ascii="Simplified Arabic" w:hAnsi="Simplified Arabic" w:cs="Simplified Arabic"/>
                <w:sz w:val="28"/>
                <w:szCs w:val="28"/>
                <w:rtl/>
                <w:lang w:bidi="ar-DZ"/>
              </w:rPr>
              <w:t xml:space="preserve"> </w:t>
            </w:r>
            <w:proofErr w:type="gramEnd"/>
          </w:p>
        </w:tc>
        <w:tc>
          <w:tcPr>
            <w:tcW w:w="5954" w:type="dxa"/>
          </w:tcPr>
          <w:p w:rsidR="00AF5D05" w:rsidRPr="002A33A7"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أوامر وأحكام </w:t>
            </w:r>
            <w:proofErr w:type="gramStart"/>
            <w:r>
              <w:rPr>
                <w:rFonts w:ascii="Simplified Arabic" w:hAnsi="Simplified Arabic" w:cs="Simplified Arabic" w:hint="cs"/>
                <w:sz w:val="28"/>
                <w:szCs w:val="28"/>
                <w:rtl/>
                <w:lang w:bidi="ar-DZ"/>
              </w:rPr>
              <w:t xml:space="preserve">قضائية  </w:t>
            </w:r>
            <w:proofErr w:type="gramEnd"/>
          </w:p>
        </w:tc>
      </w:tr>
      <w:tr w:rsidR="00AF5D05" w:rsidRPr="002A33A7" w:rsidTr="00167A74">
        <w:tc>
          <w:tcPr>
            <w:tcW w:w="4819" w:type="dxa"/>
          </w:tcPr>
          <w:p w:rsidR="00AF5D05" w:rsidRPr="002A33A7"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أن تكون القرارات </w:t>
            </w:r>
            <w:proofErr w:type="gramStart"/>
            <w:r>
              <w:rPr>
                <w:rFonts w:ascii="Simplified Arabic" w:hAnsi="Simplified Arabic" w:cs="Simplified Arabic" w:hint="cs"/>
                <w:sz w:val="28"/>
                <w:szCs w:val="28"/>
                <w:rtl/>
                <w:lang w:bidi="ar-DZ"/>
              </w:rPr>
              <w:t>الضبط</w:t>
            </w:r>
            <w:proofErr w:type="gramEnd"/>
            <w:r>
              <w:rPr>
                <w:rFonts w:ascii="Simplified Arabic" w:hAnsi="Simplified Arabic" w:cs="Simplified Arabic" w:hint="cs"/>
                <w:sz w:val="28"/>
                <w:szCs w:val="28"/>
                <w:rtl/>
                <w:lang w:bidi="ar-DZ"/>
              </w:rPr>
              <w:t xml:space="preserve"> الإداري تنظيمية أو فردية ( مراكز قانونية عامة أو خاصة )</w:t>
            </w:r>
          </w:p>
        </w:tc>
        <w:tc>
          <w:tcPr>
            <w:tcW w:w="5954" w:type="dxa"/>
          </w:tcPr>
          <w:p w:rsidR="00AF5D05" w:rsidRPr="002A33A7"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مراكز قانونية خاصة فقط  </w:t>
            </w:r>
          </w:p>
        </w:tc>
      </w:tr>
      <w:tr w:rsidR="00AF5D05" w:rsidRPr="002A33A7" w:rsidTr="00167A74">
        <w:tc>
          <w:tcPr>
            <w:tcW w:w="4819" w:type="dxa"/>
          </w:tcPr>
          <w:p w:rsidR="00AF5D05" w:rsidRPr="002A33A7" w:rsidRDefault="00AF5D05" w:rsidP="0001021D">
            <w:pPr>
              <w:bidi/>
              <w:spacing w:line="240"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وقائي</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يمارس قبل الإخلال بالنظام العام </w:t>
            </w:r>
          </w:p>
        </w:tc>
        <w:tc>
          <w:tcPr>
            <w:tcW w:w="5954" w:type="dxa"/>
          </w:tcPr>
          <w:p w:rsidR="00AF5D05" w:rsidRPr="002A33A7"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قمعي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يمارس بعد الإخلال بالنظام العام </w:t>
            </w:r>
          </w:p>
        </w:tc>
      </w:tr>
      <w:tr w:rsidR="00AF5D05" w:rsidRPr="002A33A7" w:rsidTr="00167A74">
        <w:tc>
          <w:tcPr>
            <w:tcW w:w="4819" w:type="dxa"/>
          </w:tcPr>
          <w:p w:rsidR="00AF5D05" w:rsidRPr="00AF5D05"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يحكمه القانون الإداري</w:t>
            </w:r>
          </w:p>
        </w:tc>
        <w:tc>
          <w:tcPr>
            <w:tcW w:w="5954" w:type="dxa"/>
          </w:tcPr>
          <w:p w:rsidR="00AF5D05"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يحكمه قانون العقوبات والإجراءات الجزائية</w:t>
            </w:r>
          </w:p>
        </w:tc>
      </w:tr>
      <w:tr w:rsidR="00AF5D05" w:rsidRPr="002A33A7" w:rsidTr="00167A74">
        <w:tc>
          <w:tcPr>
            <w:tcW w:w="4819" w:type="dxa"/>
          </w:tcPr>
          <w:p w:rsidR="00AF5D05" w:rsidRPr="00AF5D05"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يطعن فيه أمام القضاء الإداري</w:t>
            </w:r>
          </w:p>
        </w:tc>
        <w:tc>
          <w:tcPr>
            <w:tcW w:w="5954" w:type="dxa"/>
          </w:tcPr>
          <w:p w:rsidR="00AF5D05" w:rsidRDefault="00AF5D05"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يطعن فيه أمام جهات القضاء العادي.</w:t>
            </w:r>
          </w:p>
        </w:tc>
      </w:tr>
    </w:tbl>
    <w:p w:rsidR="0001021D" w:rsidRDefault="0001021D" w:rsidP="0001021D">
      <w:pPr>
        <w:bidi/>
        <w:rPr>
          <w:rFonts w:ascii="Simplified Arabic" w:hAnsi="Simplified Arabic" w:cs="Simplified Arabic"/>
          <w:b/>
          <w:bCs/>
          <w:sz w:val="28"/>
          <w:szCs w:val="28"/>
          <w:u w:val="single"/>
          <w:lang w:bidi="ar-DZ"/>
        </w:rPr>
      </w:pPr>
    </w:p>
    <w:p w:rsidR="00566958" w:rsidRPr="00566958" w:rsidRDefault="0028354E" w:rsidP="0001021D">
      <w:pPr>
        <w:bidi/>
        <w:rPr>
          <w:sz w:val="32"/>
          <w:szCs w:val="32"/>
          <w:u w:val="single"/>
          <w:rtl/>
          <w:lang w:bidi="ar-DZ"/>
        </w:rPr>
      </w:pPr>
      <w:proofErr w:type="gramStart"/>
      <w:r w:rsidRPr="002A33A7">
        <w:rPr>
          <w:rFonts w:ascii="Simplified Arabic" w:hAnsi="Simplified Arabic" w:cs="Simplified Arabic"/>
          <w:b/>
          <w:bCs/>
          <w:sz w:val="28"/>
          <w:szCs w:val="28"/>
          <w:u w:val="single"/>
          <w:rtl/>
          <w:lang w:bidi="ar-DZ"/>
        </w:rPr>
        <w:t>الإجابة</w:t>
      </w:r>
      <w:proofErr w:type="gramEnd"/>
      <w:r w:rsidRPr="002A33A7">
        <w:rPr>
          <w:rFonts w:ascii="Simplified Arabic" w:hAnsi="Simplified Arabic" w:cs="Simplified Arabic"/>
          <w:b/>
          <w:bCs/>
          <w:sz w:val="28"/>
          <w:szCs w:val="28"/>
          <w:u w:val="single"/>
          <w:rtl/>
          <w:lang w:bidi="ar-DZ"/>
        </w:rPr>
        <w:t xml:space="preserve"> </w:t>
      </w:r>
      <w:r w:rsidR="00B77312" w:rsidRPr="002A33A7">
        <w:rPr>
          <w:rFonts w:ascii="Simplified Arabic" w:hAnsi="Simplified Arabic" w:cs="Simplified Arabic"/>
          <w:b/>
          <w:bCs/>
          <w:sz w:val="28"/>
          <w:szCs w:val="28"/>
          <w:u w:val="single"/>
          <w:rtl/>
          <w:lang w:bidi="ar-DZ"/>
        </w:rPr>
        <w:t>الثاني</w:t>
      </w:r>
      <w:r w:rsidR="00B77312">
        <w:rPr>
          <w:rFonts w:ascii="Simplified Arabic" w:hAnsi="Simplified Arabic" w:cs="Simplified Arabic" w:hint="cs"/>
          <w:b/>
          <w:bCs/>
          <w:sz w:val="28"/>
          <w:szCs w:val="28"/>
          <w:u w:val="single"/>
          <w:rtl/>
          <w:lang w:bidi="ar-DZ"/>
        </w:rPr>
        <w:t>ـ</w:t>
      </w:r>
      <w:r w:rsidR="00B77312" w:rsidRPr="002A33A7">
        <w:rPr>
          <w:rFonts w:ascii="Simplified Arabic" w:hAnsi="Simplified Arabic" w:cs="Simplified Arabic"/>
          <w:b/>
          <w:bCs/>
          <w:sz w:val="28"/>
          <w:szCs w:val="28"/>
          <w:u w:val="single"/>
          <w:rtl/>
          <w:lang w:bidi="ar-DZ"/>
        </w:rPr>
        <w:t>ة</w:t>
      </w:r>
      <w:r w:rsidR="00566958" w:rsidRPr="00566958">
        <w:rPr>
          <w:sz w:val="32"/>
          <w:szCs w:val="32"/>
          <w:u w:val="single"/>
          <w:rtl/>
          <w:lang w:bidi="ar-DZ"/>
        </w:rPr>
        <w:t xml:space="preserve"> </w:t>
      </w:r>
    </w:p>
    <w:p w:rsidR="00AF5D05" w:rsidRDefault="00AF5D05" w:rsidP="00AF5D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المبادئ التي تحكم المرافق العامة تتمثل أساسا في :</w:t>
      </w:r>
    </w:p>
    <w:p w:rsidR="00AF5D05" w:rsidRDefault="00AF5D05" w:rsidP="00AF5D05">
      <w:pPr>
        <w:pStyle w:val="Paragraphedeliste"/>
        <w:numPr>
          <w:ilvl w:val="0"/>
          <w:numId w:val="2"/>
        </w:numPr>
        <w:bidi/>
        <w:rPr>
          <w:rFonts w:ascii="Simplified Arabic" w:hAnsi="Simplified Arabic" w:cs="Simplified Arabic"/>
          <w:sz w:val="28"/>
          <w:szCs w:val="28"/>
          <w:lang w:bidi="ar-DZ"/>
        </w:rPr>
      </w:pPr>
      <w:r w:rsidRPr="00AF5D05">
        <w:rPr>
          <w:rFonts w:ascii="Simplified Arabic" w:hAnsi="Simplified Arabic" w:cs="Simplified Arabic" w:hint="cs"/>
          <w:sz w:val="28"/>
          <w:szCs w:val="28"/>
          <w:rtl/>
          <w:lang w:bidi="ar-DZ"/>
        </w:rPr>
        <w:t xml:space="preserve">مبدأ </w:t>
      </w:r>
      <w:r>
        <w:rPr>
          <w:rFonts w:ascii="Simplified Arabic" w:hAnsi="Simplified Arabic" w:cs="Simplified Arabic" w:hint="cs"/>
          <w:sz w:val="28"/>
          <w:szCs w:val="28"/>
          <w:rtl/>
          <w:lang w:bidi="ar-DZ"/>
        </w:rPr>
        <w:t>استمرارية المرفق العام .</w:t>
      </w:r>
    </w:p>
    <w:p w:rsidR="00AF5D05" w:rsidRDefault="00AF5D05" w:rsidP="00AF5D05">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مبدأ المساواة أمام المرافق العامة .</w:t>
      </w:r>
    </w:p>
    <w:p w:rsidR="00AF5D05" w:rsidRDefault="00AF5D05" w:rsidP="00AF5D05">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مبدأ قابلية المرفق العام للتغير والتكيف .</w:t>
      </w:r>
    </w:p>
    <w:p w:rsidR="009601DE" w:rsidRDefault="009601DE" w:rsidP="009601DE">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هذه المبادئ تعتبر من المبادئ العامة للقانون الإداري، وقد ابتدعها الاجتهاد القضائي الإداري وأكد عليها الفقه، وهي ملزمة للمرفق العام حتى ولو لم </w:t>
      </w:r>
      <w:proofErr w:type="spellStart"/>
      <w:r>
        <w:rPr>
          <w:rFonts w:ascii="Simplified Arabic" w:hAnsi="Simplified Arabic" w:cs="Simplified Arabic" w:hint="cs"/>
          <w:sz w:val="28"/>
          <w:szCs w:val="28"/>
          <w:rtl/>
          <w:lang w:bidi="ar-DZ"/>
        </w:rPr>
        <w:t>ينص</w:t>
      </w:r>
      <w:proofErr w:type="spellEnd"/>
      <w:r>
        <w:rPr>
          <w:rFonts w:ascii="Simplified Arabic" w:hAnsi="Simplified Arabic" w:cs="Simplified Arabic" w:hint="cs"/>
          <w:sz w:val="28"/>
          <w:szCs w:val="28"/>
          <w:rtl/>
          <w:lang w:bidi="ar-DZ"/>
        </w:rPr>
        <w:t xml:space="preserve"> القانون المنظم للمرفق عليها، وبالتالي فالمرفق يتحمل المسؤولية في حال الإخلال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w:t>
      </w:r>
    </w:p>
    <w:p w:rsidR="009601DE" w:rsidRDefault="009601DE" w:rsidP="009601DE">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وبالنسبة لدرجتها فهي أقل من التشريع غير أنها تسمو على القرارات الإدارية.</w:t>
      </w:r>
    </w:p>
    <w:p w:rsidR="00566958" w:rsidRPr="00566958" w:rsidRDefault="0028354E" w:rsidP="0001021D">
      <w:pPr>
        <w:bidi/>
        <w:rPr>
          <w:sz w:val="32"/>
          <w:szCs w:val="32"/>
          <w:u w:val="single"/>
          <w:rtl/>
          <w:lang w:bidi="ar-DZ"/>
        </w:rPr>
      </w:pPr>
      <w:r w:rsidRPr="002A33A7">
        <w:rPr>
          <w:rFonts w:ascii="Simplified Arabic" w:hAnsi="Simplified Arabic" w:cs="Simplified Arabic"/>
          <w:b/>
          <w:bCs/>
          <w:sz w:val="28"/>
          <w:szCs w:val="28"/>
          <w:u w:val="single"/>
          <w:rtl/>
          <w:lang w:bidi="ar-DZ"/>
        </w:rPr>
        <w:lastRenderedPageBreak/>
        <w:t xml:space="preserve">الإجـابة </w:t>
      </w:r>
      <w:proofErr w:type="gramStart"/>
      <w:r w:rsidRPr="002A33A7">
        <w:rPr>
          <w:rFonts w:ascii="Simplified Arabic" w:hAnsi="Simplified Arabic" w:cs="Simplified Arabic"/>
          <w:b/>
          <w:bCs/>
          <w:sz w:val="28"/>
          <w:szCs w:val="28"/>
          <w:u w:val="single"/>
          <w:rtl/>
          <w:lang w:bidi="ar-DZ"/>
        </w:rPr>
        <w:t>الثـالثـة</w:t>
      </w:r>
      <w:r w:rsidRPr="002A33A7">
        <w:rPr>
          <w:rFonts w:ascii="Simplified Arabic" w:hAnsi="Simplified Arabic" w:cs="Simplified Arabic"/>
          <w:sz w:val="28"/>
          <w:szCs w:val="28"/>
          <w:u w:val="single"/>
          <w:rtl/>
          <w:lang w:bidi="ar-DZ"/>
        </w:rPr>
        <w:t xml:space="preserve"> </w:t>
      </w:r>
      <w:r w:rsidRPr="002A33A7">
        <w:rPr>
          <w:rFonts w:ascii="Simplified Arabic" w:hAnsi="Simplified Arabic" w:cs="Simplified Arabic"/>
          <w:sz w:val="28"/>
          <w:szCs w:val="28"/>
          <w:rtl/>
          <w:lang w:bidi="ar-DZ"/>
        </w:rPr>
        <w:t>:</w:t>
      </w:r>
      <w:proofErr w:type="gramEnd"/>
      <w:r w:rsidRPr="002A33A7">
        <w:rPr>
          <w:rFonts w:ascii="Simplified Arabic" w:hAnsi="Simplified Arabic" w:cs="Simplified Arabic"/>
          <w:sz w:val="28"/>
          <w:szCs w:val="28"/>
          <w:rtl/>
          <w:lang w:bidi="ar-DZ"/>
        </w:rPr>
        <w:t xml:space="preserve"> </w:t>
      </w:r>
      <w:r w:rsidR="009601DE" w:rsidRPr="002A33A7">
        <w:rPr>
          <w:rFonts w:ascii="Simplified Arabic" w:hAnsi="Simplified Arabic" w:cs="Simplified Arabic"/>
          <w:b/>
          <w:bCs/>
          <w:sz w:val="28"/>
          <w:szCs w:val="28"/>
          <w:rtl/>
          <w:lang w:bidi="ar-DZ"/>
        </w:rPr>
        <w:t>نركز على ما يلي</w:t>
      </w:r>
      <w:r w:rsidR="00566958" w:rsidRPr="00566958">
        <w:rPr>
          <w:sz w:val="32"/>
          <w:szCs w:val="32"/>
          <w:u w:val="single"/>
          <w:rtl/>
          <w:lang w:bidi="ar-DZ"/>
        </w:rPr>
        <w:t xml:space="preserve"> </w:t>
      </w:r>
    </w:p>
    <w:p w:rsidR="0001021D" w:rsidRPr="0064179B" w:rsidRDefault="00566958" w:rsidP="0001021D">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ab/>
      </w:r>
      <w:proofErr w:type="gramStart"/>
      <w:r w:rsidR="00513F1F">
        <w:rPr>
          <w:rFonts w:ascii="Simplified Arabic" w:hAnsi="Simplified Arabic" w:cs="Simplified Arabic" w:hint="cs"/>
          <w:sz w:val="28"/>
          <w:szCs w:val="28"/>
          <w:rtl/>
          <w:lang w:bidi="ar-DZ"/>
        </w:rPr>
        <w:t>تعتبر</w:t>
      </w:r>
      <w:proofErr w:type="gramEnd"/>
      <w:r w:rsidR="00513F1F">
        <w:rPr>
          <w:rFonts w:ascii="Simplified Arabic" w:hAnsi="Simplified Arabic" w:cs="Simplified Arabic" w:hint="cs"/>
          <w:sz w:val="28"/>
          <w:szCs w:val="28"/>
          <w:rtl/>
          <w:lang w:bidi="ar-DZ"/>
        </w:rPr>
        <w:t xml:space="preserve"> فكرة النظام العام من الأفكار النسبية ذات المدلول العام المرن، فهي تختلف من دولة لأخرى، بل ومن منطقة لأخرى داخل الدولة الواحدة، ومن زمن لآخر وذلك وفقا للنظام السياسي والاقتصادي والاجتماعي السائد.</w:t>
      </w:r>
      <w:r w:rsidR="0001021D">
        <w:rPr>
          <w:rFonts w:ascii="Simplified Arabic" w:hAnsi="Simplified Arabic" w:cs="Simplified Arabic" w:hint="cs"/>
          <w:sz w:val="28"/>
          <w:szCs w:val="28"/>
          <w:rtl/>
          <w:lang w:bidi="ar-DZ"/>
        </w:rPr>
        <w:t xml:space="preserve"> </w:t>
      </w:r>
      <w:proofErr w:type="gramStart"/>
      <w:r w:rsidR="0001021D">
        <w:rPr>
          <w:rFonts w:ascii="Simplified Arabic" w:hAnsi="Simplified Arabic" w:cs="Simplified Arabic" w:hint="cs"/>
          <w:sz w:val="28"/>
          <w:szCs w:val="28"/>
          <w:rtl/>
          <w:lang w:bidi="ar-DZ"/>
        </w:rPr>
        <w:t>وارتبط</w:t>
      </w:r>
      <w:proofErr w:type="gramEnd"/>
      <w:r w:rsidR="0001021D">
        <w:rPr>
          <w:rFonts w:ascii="Simplified Arabic" w:hAnsi="Simplified Arabic" w:cs="Simplified Arabic" w:hint="cs"/>
          <w:sz w:val="28"/>
          <w:szCs w:val="28"/>
          <w:rtl/>
          <w:lang w:bidi="ar-DZ"/>
        </w:rPr>
        <w:t xml:space="preserve"> النظام العام بتطور دور الدولة من حارسة إلى متدخلة من جهة وبطبيعة النظام السياسي ( </w:t>
      </w:r>
      <w:proofErr w:type="spellStart"/>
      <w:r w:rsidR="0001021D">
        <w:rPr>
          <w:rFonts w:ascii="Simplified Arabic" w:hAnsi="Simplified Arabic" w:cs="Simplified Arabic" w:hint="cs"/>
          <w:sz w:val="28"/>
          <w:szCs w:val="28"/>
          <w:rtl/>
          <w:lang w:bidi="ar-DZ"/>
        </w:rPr>
        <w:t>ديموقراطي</w:t>
      </w:r>
      <w:proofErr w:type="spellEnd"/>
      <w:r w:rsidR="0001021D">
        <w:rPr>
          <w:rFonts w:ascii="Simplified Arabic" w:hAnsi="Simplified Arabic" w:cs="Simplified Arabic" w:hint="cs"/>
          <w:sz w:val="28"/>
          <w:szCs w:val="28"/>
          <w:rtl/>
          <w:lang w:bidi="ar-DZ"/>
        </w:rPr>
        <w:t xml:space="preserve"> </w:t>
      </w:r>
      <w:r w:rsidR="0001021D">
        <w:rPr>
          <w:rFonts w:ascii="Simplified Arabic" w:hAnsi="Simplified Arabic" w:cs="Simplified Arabic"/>
          <w:sz w:val="28"/>
          <w:szCs w:val="28"/>
          <w:rtl/>
          <w:lang w:bidi="ar-DZ"/>
        </w:rPr>
        <w:t>–</w:t>
      </w:r>
      <w:r w:rsidR="0001021D">
        <w:rPr>
          <w:rFonts w:ascii="Simplified Arabic" w:hAnsi="Simplified Arabic" w:cs="Simplified Arabic" w:hint="cs"/>
          <w:sz w:val="28"/>
          <w:szCs w:val="28"/>
          <w:rtl/>
          <w:lang w:bidi="ar-DZ"/>
        </w:rPr>
        <w:t xml:space="preserve"> استبدادي ) من جهة ثانية.</w:t>
      </w:r>
    </w:p>
    <w:p w:rsidR="00513F1F" w:rsidRDefault="00513F1F" w:rsidP="0001021D">
      <w:pPr>
        <w:bidi/>
        <w:spacing w:line="240" w:lineRule="auto"/>
        <w:ind w:right="-142"/>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وبالنظر</w:t>
      </w:r>
      <w:proofErr w:type="gramEnd"/>
      <w:r>
        <w:rPr>
          <w:rFonts w:ascii="Simplified Arabic" w:hAnsi="Simplified Arabic" w:cs="Simplified Arabic" w:hint="cs"/>
          <w:sz w:val="28"/>
          <w:szCs w:val="28"/>
          <w:rtl/>
          <w:lang w:bidi="ar-DZ"/>
        </w:rPr>
        <w:t xml:space="preserve"> لمرونة فكرة النظام العام وعدم ثباتها واستقرارها، لم يعرفها المشرع تاركا مسألة تعريفها للفقه والقضاء.</w:t>
      </w:r>
    </w:p>
    <w:p w:rsidR="00513F1F" w:rsidRDefault="00513F1F" w:rsidP="0001021D">
      <w:pPr>
        <w:bidi/>
        <w:spacing w:line="240" w:lineRule="auto"/>
        <w:ind w:right="-14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فكرة النظام العام وفقا للمدلول الضيق تحمل معنى النظام المادي الملموس الذي يعد بمثابة حالة واقعية مناهضة للفوضى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الفقيه </w:t>
      </w:r>
      <w:proofErr w:type="spellStart"/>
      <w:r>
        <w:rPr>
          <w:rFonts w:ascii="Simplified Arabic" w:hAnsi="Simplified Arabic" w:cs="Simplified Arabic" w:hint="cs"/>
          <w:sz w:val="28"/>
          <w:szCs w:val="28"/>
          <w:rtl/>
          <w:lang w:bidi="ar-DZ"/>
        </w:rPr>
        <w:t>هوريو</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والأمر يتعلق بالأمن العام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الصحة العامة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والسكينة العامة.</w:t>
      </w:r>
    </w:p>
    <w:p w:rsidR="00513F1F" w:rsidRDefault="00513F1F" w:rsidP="0001021D">
      <w:pPr>
        <w:bidi/>
        <w:spacing w:line="240" w:lineRule="auto"/>
        <w:ind w:right="-142"/>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استنادا للمدلول الواسع فتشمل فكرة النظام العام النظام المادي والأدبي والاقتصادي، وبذلك تشمل جميع نواحي النشاط الاجتماعي.</w:t>
      </w:r>
      <w:r w:rsidR="0001021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وكان هذا بالنظر للتطورات الحاصلة التي تعرفها المجتمعات والأنظمة، فقد اتسع النظام ليشمل خلقية ومعنوية </w:t>
      </w:r>
      <w:proofErr w:type="spellStart"/>
      <w:r>
        <w:rPr>
          <w:rFonts w:ascii="Simplified Arabic" w:hAnsi="Simplified Arabic" w:cs="Simplified Arabic" w:hint="cs"/>
          <w:sz w:val="28"/>
          <w:szCs w:val="28"/>
          <w:rtl/>
          <w:lang w:bidi="ar-DZ"/>
        </w:rPr>
        <w:t>وقيمية</w:t>
      </w:r>
      <w:proofErr w:type="spellEnd"/>
      <w:r>
        <w:rPr>
          <w:rFonts w:ascii="Simplified Arabic" w:hAnsi="Simplified Arabic" w:cs="Simplified Arabic" w:hint="cs"/>
          <w:sz w:val="28"/>
          <w:szCs w:val="28"/>
          <w:rtl/>
          <w:lang w:bidi="ar-DZ"/>
        </w:rPr>
        <w:t xml:space="preserve">. من أهمها الاهتمام بالآداب والأخلاق العامة والاهتمام بجمالية الوسط الذي يعيش فيه الإنسان، إضافة إلى الجانب البيئي، كما امتد ليشمل المجال الاقتصادي أيضا. </w:t>
      </w:r>
    </w:p>
    <w:p w:rsidR="00513F1F" w:rsidRDefault="00513F1F" w:rsidP="0001021D">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مدى توفر هذه المجالات الجديدة يرتبط بمستوى الوعي والإدراك والقناعة التي توصلت </w:t>
      </w:r>
      <w:r w:rsidR="0001021D">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ليها تلك المجتمعات</w:t>
      </w:r>
      <w:r w:rsidR="0071685B">
        <w:rPr>
          <w:rFonts w:ascii="Simplified Arabic" w:hAnsi="Simplified Arabic" w:cs="Simplified Arabic" w:hint="cs"/>
          <w:sz w:val="28"/>
          <w:szCs w:val="28"/>
          <w:rtl/>
          <w:lang w:bidi="ar-DZ"/>
        </w:rPr>
        <w:t xml:space="preserve"> والأنظمة </w:t>
      </w:r>
      <w:r>
        <w:rPr>
          <w:rFonts w:ascii="Simplified Arabic" w:hAnsi="Simplified Arabic" w:cs="Simplified Arabic" w:hint="cs"/>
          <w:sz w:val="28"/>
          <w:szCs w:val="28"/>
          <w:rtl/>
          <w:lang w:bidi="ar-DZ"/>
        </w:rPr>
        <w:t>.</w:t>
      </w:r>
    </w:p>
    <w:p w:rsidR="00566958" w:rsidRPr="00566958" w:rsidRDefault="0028354E" w:rsidP="0001021D">
      <w:pPr>
        <w:bidi/>
        <w:rPr>
          <w:sz w:val="32"/>
          <w:szCs w:val="32"/>
          <w:u w:val="single"/>
          <w:rtl/>
          <w:lang w:bidi="ar-DZ"/>
        </w:rPr>
      </w:pPr>
      <w:r w:rsidRPr="002A33A7">
        <w:rPr>
          <w:rFonts w:ascii="Simplified Arabic" w:hAnsi="Simplified Arabic" w:cs="Simplified Arabic"/>
          <w:b/>
          <w:bCs/>
          <w:sz w:val="28"/>
          <w:szCs w:val="28"/>
          <w:u w:val="single"/>
          <w:rtl/>
          <w:lang w:bidi="ar-DZ"/>
        </w:rPr>
        <w:t xml:space="preserve">الإجابة </w:t>
      </w:r>
      <w:proofErr w:type="gramStart"/>
      <w:r w:rsidRPr="002A33A7">
        <w:rPr>
          <w:rFonts w:ascii="Simplified Arabic" w:hAnsi="Simplified Arabic" w:cs="Simplified Arabic"/>
          <w:b/>
          <w:bCs/>
          <w:sz w:val="28"/>
          <w:szCs w:val="28"/>
          <w:u w:val="single"/>
          <w:rtl/>
          <w:lang w:bidi="ar-DZ"/>
        </w:rPr>
        <w:t>الرابعـة :</w:t>
      </w:r>
      <w:proofErr w:type="gramEnd"/>
      <w:r w:rsidRPr="009601DE">
        <w:rPr>
          <w:rFonts w:ascii="Simplified Arabic" w:hAnsi="Simplified Arabic" w:cs="Simplified Arabic"/>
          <w:b/>
          <w:bCs/>
          <w:sz w:val="28"/>
          <w:szCs w:val="28"/>
          <w:rtl/>
          <w:lang w:bidi="ar-DZ"/>
        </w:rPr>
        <w:t xml:space="preserve"> </w:t>
      </w:r>
      <w:r w:rsidR="009601DE" w:rsidRPr="009601DE">
        <w:rPr>
          <w:rFonts w:ascii="Simplified Arabic" w:hAnsi="Simplified Arabic" w:cs="Simplified Arabic" w:hint="cs"/>
          <w:b/>
          <w:bCs/>
          <w:sz w:val="28"/>
          <w:szCs w:val="28"/>
          <w:rtl/>
          <w:lang w:bidi="ar-DZ"/>
        </w:rPr>
        <w:t xml:space="preserve"> </w:t>
      </w:r>
      <w:r w:rsidR="002A33A7" w:rsidRPr="002A33A7">
        <w:rPr>
          <w:rFonts w:ascii="Simplified Arabic" w:hAnsi="Simplified Arabic" w:cs="Simplified Arabic"/>
          <w:b/>
          <w:bCs/>
          <w:sz w:val="28"/>
          <w:szCs w:val="28"/>
          <w:rtl/>
          <w:lang w:bidi="ar-DZ"/>
        </w:rPr>
        <w:t xml:space="preserve">نركز على ما يلي </w:t>
      </w:r>
    </w:p>
    <w:p w:rsidR="0001021D" w:rsidRDefault="0001021D" w:rsidP="0071685B">
      <w:pPr>
        <w:bidi/>
        <w:spacing w:line="240" w:lineRule="auto"/>
        <w:rPr>
          <w:rFonts w:ascii="Simplified Arabic" w:hAnsi="Simplified Arabic" w:cs="Simplified Arabic"/>
          <w:b/>
          <w:bCs/>
          <w:sz w:val="28"/>
          <w:szCs w:val="28"/>
          <w:rtl/>
          <w:lang w:bidi="ar-DZ"/>
        </w:rPr>
      </w:pPr>
      <w:proofErr w:type="gramStart"/>
      <w:r w:rsidRPr="002A33A7">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ست</w:t>
      </w:r>
      <w:r w:rsidRPr="002A33A7">
        <w:rPr>
          <w:rFonts w:ascii="Simplified Arabic" w:hAnsi="Simplified Arabic" w:cs="Simplified Arabic" w:hint="cs"/>
          <w:b/>
          <w:bCs/>
          <w:sz w:val="28"/>
          <w:szCs w:val="28"/>
          <w:rtl/>
          <w:lang w:bidi="ar-DZ"/>
        </w:rPr>
        <w:t>هدف</w:t>
      </w:r>
      <w:proofErr w:type="gramEnd"/>
      <w:r w:rsidRPr="002A33A7">
        <w:rPr>
          <w:rFonts w:ascii="Simplified Arabic" w:hAnsi="Simplified Arabic" w:cs="Simplified Arabic" w:hint="cs"/>
          <w:b/>
          <w:bCs/>
          <w:sz w:val="28"/>
          <w:szCs w:val="28"/>
          <w:rtl/>
          <w:lang w:bidi="ar-DZ"/>
        </w:rPr>
        <w:t xml:space="preserve"> كل من الضبط الإداري والمرفق العام تحقيق الصحة العامة</w:t>
      </w:r>
      <w:r>
        <w:rPr>
          <w:rFonts w:ascii="Simplified Arabic" w:hAnsi="Simplified Arabic" w:cs="Simplified Arabic" w:hint="cs"/>
          <w:b/>
          <w:bCs/>
          <w:sz w:val="28"/>
          <w:szCs w:val="28"/>
          <w:rtl/>
          <w:lang w:bidi="ar-DZ"/>
        </w:rPr>
        <w:t xml:space="preserve"> وهما يكملان بعض</w:t>
      </w:r>
      <w:r w:rsidR="0071685B">
        <w:rPr>
          <w:rFonts w:ascii="Simplified Arabic" w:hAnsi="Simplified Arabic" w:cs="Simplified Arabic" w:hint="cs"/>
          <w:b/>
          <w:bCs/>
          <w:sz w:val="28"/>
          <w:szCs w:val="28"/>
          <w:rtl/>
          <w:lang w:bidi="ar-DZ"/>
        </w:rPr>
        <w:t>هما</w:t>
      </w:r>
      <w:r w:rsidRPr="002A33A7">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غير أن الضبط الإداري يستهدف </w:t>
      </w:r>
      <w:proofErr w:type="gramStart"/>
      <w:r>
        <w:rPr>
          <w:rFonts w:ascii="Simplified Arabic" w:hAnsi="Simplified Arabic" w:cs="Simplified Arabic" w:hint="cs"/>
          <w:b/>
          <w:bCs/>
          <w:sz w:val="28"/>
          <w:szCs w:val="28"/>
          <w:rtl/>
          <w:lang w:bidi="ar-DZ"/>
        </w:rPr>
        <w:t>الصحة</w:t>
      </w:r>
      <w:proofErr w:type="gramEnd"/>
      <w:r>
        <w:rPr>
          <w:rFonts w:ascii="Simplified Arabic" w:hAnsi="Simplified Arabic" w:cs="Simplified Arabic" w:hint="cs"/>
          <w:b/>
          <w:bCs/>
          <w:sz w:val="28"/>
          <w:szCs w:val="28"/>
          <w:rtl/>
          <w:lang w:bidi="ar-DZ"/>
        </w:rPr>
        <w:t xml:space="preserve"> العامة لضمان النظام العام التقليدي</w:t>
      </w:r>
      <w:r w:rsidR="0071685B">
        <w:rPr>
          <w:rFonts w:ascii="Simplified Arabic" w:hAnsi="Simplified Arabic" w:cs="Simplified Arabic" w:hint="cs"/>
          <w:b/>
          <w:bCs/>
          <w:sz w:val="28"/>
          <w:szCs w:val="28"/>
          <w:rtl/>
          <w:lang w:bidi="ar-DZ"/>
        </w:rPr>
        <w:t xml:space="preserve"> الذي يتعلق بالمهام الحيوية للدولة.</w: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من</w:t>
      </w:r>
      <w:proofErr w:type="gramEnd"/>
      <w:r>
        <w:rPr>
          <w:rFonts w:ascii="Simplified Arabic" w:hAnsi="Simplified Arabic" w:cs="Simplified Arabic" w:hint="cs"/>
          <w:b/>
          <w:bCs/>
          <w:sz w:val="28"/>
          <w:szCs w:val="28"/>
          <w:rtl/>
          <w:lang w:bidi="ar-DZ"/>
        </w:rPr>
        <w:t xml:space="preserve"> خلال الحفاظ على صحة المجتمع وسلامته من الأمراض من خلال مكافحة الأمراض المعدية وانتشار الأوبئة والتلوث و القضاء على الحيوانات والحشرات الضارة. </w:t>
      </w:r>
    </w:p>
    <w:p w:rsidR="0001021D" w:rsidRDefault="0001021D" w:rsidP="0001021D">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وعليه فالإجراءات هنا تكتسي طابع الإلزام من خلال اتخاذ قرارات أحادية الجانب تتميز بطابعها السلطوي تصل حد التنفيذ الجبري. وكأهم مثال على ذلك : إجراءات وتدابير </w:t>
      </w:r>
      <w:proofErr w:type="spellStart"/>
      <w:r>
        <w:rPr>
          <w:rFonts w:ascii="Simplified Arabic" w:hAnsi="Simplified Arabic" w:cs="Simplified Arabic" w:hint="cs"/>
          <w:b/>
          <w:bCs/>
          <w:sz w:val="28"/>
          <w:szCs w:val="28"/>
          <w:rtl/>
          <w:lang w:bidi="ar-DZ"/>
        </w:rPr>
        <w:t>كوفيد</w:t>
      </w:r>
      <w:proofErr w:type="spellEnd"/>
      <w:r>
        <w:rPr>
          <w:rFonts w:ascii="Simplified Arabic" w:hAnsi="Simplified Arabic" w:cs="Simplified Arabic" w:hint="cs"/>
          <w:b/>
          <w:bCs/>
          <w:sz w:val="28"/>
          <w:szCs w:val="28"/>
          <w:rtl/>
          <w:lang w:bidi="ar-DZ"/>
        </w:rPr>
        <w:t xml:space="preserve"> 19.</w:t>
      </w:r>
    </w:p>
    <w:p w:rsidR="0001021D" w:rsidRPr="002A33A7" w:rsidRDefault="0001021D" w:rsidP="0001021D">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  </w:t>
      </w:r>
      <w:proofErr w:type="gramStart"/>
      <w:r>
        <w:rPr>
          <w:rFonts w:ascii="Simplified Arabic" w:hAnsi="Simplified Arabic" w:cs="Simplified Arabic" w:hint="cs"/>
          <w:b/>
          <w:bCs/>
          <w:sz w:val="28"/>
          <w:szCs w:val="28"/>
          <w:rtl/>
          <w:lang w:bidi="ar-DZ"/>
        </w:rPr>
        <w:t>أما</w:t>
      </w:r>
      <w:proofErr w:type="gramEnd"/>
      <w:r>
        <w:rPr>
          <w:rFonts w:ascii="Simplified Arabic" w:hAnsi="Simplified Arabic" w:cs="Simplified Arabic" w:hint="cs"/>
          <w:b/>
          <w:bCs/>
          <w:sz w:val="28"/>
          <w:szCs w:val="28"/>
          <w:rtl/>
          <w:lang w:bidi="ar-DZ"/>
        </w:rPr>
        <w:t xml:space="preserve"> المرفق العام فينظر للصحة العامة باعتبارها مصلحة عامة ومن ثم فهو يعمل على رعايتها وترقيتها من أجل الحفاظ وتحسين مستوى صحة الإنسان، وهو ما تقوم </w:t>
      </w:r>
      <w:proofErr w:type="spellStart"/>
      <w:r>
        <w:rPr>
          <w:rFonts w:ascii="Simplified Arabic" w:hAnsi="Simplified Arabic" w:cs="Simplified Arabic" w:hint="cs"/>
          <w:b/>
          <w:bCs/>
          <w:sz w:val="28"/>
          <w:szCs w:val="28"/>
          <w:rtl/>
          <w:lang w:bidi="ar-DZ"/>
        </w:rPr>
        <w:t>به</w:t>
      </w:r>
      <w:proofErr w:type="spellEnd"/>
      <w:r>
        <w:rPr>
          <w:rFonts w:ascii="Simplified Arabic" w:hAnsi="Simplified Arabic" w:cs="Simplified Arabic" w:hint="cs"/>
          <w:b/>
          <w:bCs/>
          <w:sz w:val="28"/>
          <w:szCs w:val="28"/>
          <w:rtl/>
          <w:lang w:bidi="ar-DZ"/>
        </w:rPr>
        <w:t xml:space="preserve"> المستشفيات والعيادات العامة. </w:t>
      </w:r>
      <w:proofErr w:type="gramStart"/>
      <w:r>
        <w:rPr>
          <w:rFonts w:ascii="Simplified Arabic" w:hAnsi="Simplified Arabic" w:cs="Simplified Arabic" w:hint="cs"/>
          <w:b/>
          <w:bCs/>
          <w:sz w:val="28"/>
          <w:szCs w:val="28"/>
          <w:rtl/>
          <w:lang w:bidi="ar-DZ"/>
        </w:rPr>
        <w:t>وتوفير</w:t>
      </w:r>
      <w:proofErr w:type="gramEnd"/>
      <w:r>
        <w:rPr>
          <w:rFonts w:ascii="Simplified Arabic" w:hAnsi="Simplified Arabic" w:cs="Simplified Arabic" w:hint="cs"/>
          <w:b/>
          <w:bCs/>
          <w:sz w:val="28"/>
          <w:szCs w:val="28"/>
          <w:rtl/>
          <w:lang w:bidi="ar-DZ"/>
        </w:rPr>
        <w:t xml:space="preserve"> الكادر الطبي والأدوية اللازمة. والوسيلة القانونية المتخذة لذلك </w:t>
      </w:r>
      <w:proofErr w:type="gramStart"/>
      <w:r>
        <w:rPr>
          <w:rFonts w:ascii="Simplified Arabic" w:hAnsi="Simplified Arabic" w:cs="Simplified Arabic" w:hint="cs"/>
          <w:b/>
          <w:bCs/>
          <w:sz w:val="28"/>
          <w:szCs w:val="28"/>
          <w:rtl/>
          <w:lang w:bidi="ar-DZ"/>
        </w:rPr>
        <w:t>هي</w:t>
      </w:r>
      <w:proofErr w:type="gramEnd"/>
      <w:r>
        <w:rPr>
          <w:rFonts w:ascii="Simplified Arabic" w:hAnsi="Simplified Arabic" w:cs="Simplified Arabic" w:hint="cs"/>
          <w:b/>
          <w:bCs/>
          <w:sz w:val="28"/>
          <w:szCs w:val="28"/>
          <w:rtl/>
          <w:lang w:bidi="ar-DZ"/>
        </w:rPr>
        <w:t xml:space="preserve"> التعاقد.</w:t>
      </w:r>
    </w:p>
    <w:p w:rsidR="00566958" w:rsidRPr="002A33A7" w:rsidRDefault="00566958" w:rsidP="00566958">
      <w:pPr>
        <w:bidi/>
        <w:rPr>
          <w:rFonts w:ascii="Simplified Arabic" w:hAnsi="Simplified Arabic" w:cs="Simplified Arabic"/>
          <w:b/>
          <w:bCs/>
          <w:sz w:val="28"/>
          <w:szCs w:val="28"/>
          <w:lang w:bidi="ar-DZ"/>
        </w:rPr>
      </w:pPr>
    </w:p>
    <w:p w:rsidR="00AF5D05" w:rsidRPr="002A33A7" w:rsidRDefault="00AF5D05" w:rsidP="00AF5D05">
      <w:pPr>
        <w:bidi/>
        <w:rPr>
          <w:rFonts w:ascii="Simplified Arabic" w:hAnsi="Simplified Arabic" w:cs="Simplified Arabic"/>
          <w:b/>
          <w:bCs/>
          <w:sz w:val="28"/>
          <w:szCs w:val="28"/>
          <w:rtl/>
          <w:lang w:bidi="ar-DZ"/>
        </w:rPr>
      </w:pPr>
    </w:p>
    <w:p w:rsidR="00AF5D05" w:rsidRDefault="00AF5D05" w:rsidP="00FC3C3D">
      <w:pPr>
        <w:pStyle w:val="Paragraphedeliste"/>
        <w:bidi/>
        <w:ind w:left="15" w:right="-142"/>
        <w:rPr>
          <w:rFonts w:ascii="Simplified Arabic" w:hAnsi="Simplified Arabic" w:cs="Simplified Arabic"/>
          <w:b/>
          <w:bCs/>
          <w:sz w:val="28"/>
          <w:szCs w:val="28"/>
          <w:lang w:bidi="ar-DZ"/>
        </w:rPr>
      </w:pPr>
    </w:p>
    <w:p w:rsidR="00AF5D05" w:rsidRDefault="00AF5D05" w:rsidP="00AF5D05">
      <w:pPr>
        <w:pStyle w:val="Paragraphedeliste"/>
        <w:bidi/>
        <w:ind w:left="15" w:right="-142"/>
        <w:rPr>
          <w:rFonts w:ascii="Simplified Arabic" w:hAnsi="Simplified Arabic" w:cs="Simplified Arabic"/>
          <w:b/>
          <w:bCs/>
          <w:sz w:val="28"/>
          <w:szCs w:val="28"/>
          <w:lang w:bidi="ar-DZ"/>
        </w:rPr>
      </w:pPr>
    </w:p>
    <w:p w:rsidR="00AF5D05" w:rsidRDefault="00AF5D05" w:rsidP="00AF5D05">
      <w:pPr>
        <w:pStyle w:val="Paragraphedeliste"/>
        <w:bidi/>
        <w:ind w:left="15" w:right="-142"/>
        <w:rPr>
          <w:rFonts w:ascii="Simplified Arabic" w:hAnsi="Simplified Arabic" w:cs="Simplified Arabic"/>
          <w:b/>
          <w:bCs/>
          <w:sz w:val="28"/>
          <w:szCs w:val="28"/>
          <w:lang w:bidi="ar-DZ"/>
        </w:rPr>
      </w:pPr>
    </w:p>
    <w:p w:rsidR="00A07C8E" w:rsidRPr="00FC3C3D" w:rsidRDefault="000D0955" w:rsidP="00AF5D05">
      <w:pPr>
        <w:pStyle w:val="Paragraphedeliste"/>
        <w:bidi/>
        <w:ind w:left="15" w:right="-142"/>
        <w:rPr>
          <w:rFonts w:ascii="Simplified Arabic" w:hAnsi="Simplified Arabic" w:cs="Simplified Arabic"/>
          <w:b/>
          <w:bCs/>
          <w:sz w:val="32"/>
          <w:szCs w:val="32"/>
          <w:rtl/>
          <w:lang w:bidi="ar-DZ"/>
        </w:rPr>
      </w:pPr>
      <w:r w:rsidRPr="000D0955">
        <w:rPr>
          <w:rFonts w:hint="cs"/>
          <w:b/>
          <w:bCs/>
          <w:sz w:val="32"/>
          <w:szCs w:val="32"/>
          <w:rtl/>
        </w:rPr>
        <w:t xml:space="preserve">                                                                                   </w:t>
      </w:r>
      <w:r>
        <w:rPr>
          <w:rFonts w:hint="cs"/>
          <w:b/>
          <w:bCs/>
          <w:sz w:val="32"/>
          <w:szCs w:val="32"/>
          <w:rtl/>
        </w:rPr>
        <w:t xml:space="preserve">                        </w:t>
      </w:r>
    </w:p>
    <w:sectPr w:rsidR="00A07C8E" w:rsidRPr="00FC3C3D" w:rsidSect="000A05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6EB4"/>
    <w:multiLevelType w:val="hybridMultilevel"/>
    <w:tmpl w:val="529C8C1E"/>
    <w:lvl w:ilvl="0" w:tplc="D49CFC1C">
      <w:numFmt w:val="bullet"/>
      <w:lvlText w:val="-"/>
      <w:lvlJc w:val="left"/>
      <w:pPr>
        <w:ind w:left="720" w:hanging="360"/>
      </w:pPr>
      <w:rPr>
        <w:rFonts w:ascii="Simplified Arabic" w:eastAsiaTheme="minorHAnsi" w:hAnsi="Algeri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44352D"/>
    <w:multiLevelType w:val="hybridMultilevel"/>
    <w:tmpl w:val="497C674E"/>
    <w:lvl w:ilvl="0" w:tplc="D5F0FCB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40D"/>
    <w:rsid w:val="0001021D"/>
    <w:rsid w:val="000A05E7"/>
    <w:rsid w:val="000D0955"/>
    <w:rsid w:val="0028002E"/>
    <w:rsid w:val="0028354E"/>
    <w:rsid w:val="002A33A7"/>
    <w:rsid w:val="00383DAC"/>
    <w:rsid w:val="003B3C4B"/>
    <w:rsid w:val="00513F1F"/>
    <w:rsid w:val="005521A0"/>
    <w:rsid w:val="00566958"/>
    <w:rsid w:val="006B4E26"/>
    <w:rsid w:val="0071685B"/>
    <w:rsid w:val="00787F58"/>
    <w:rsid w:val="007D69FA"/>
    <w:rsid w:val="009601DE"/>
    <w:rsid w:val="009730E5"/>
    <w:rsid w:val="00A07C8E"/>
    <w:rsid w:val="00A17F27"/>
    <w:rsid w:val="00A63D7A"/>
    <w:rsid w:val="00AF5D05"/>
    <w:rsid w:val="00B77312"/>
    <w:rsid w:val="00BB1633"/>
    <w:rsid w:val="00C302A6"/>
    <w:rsid w:val="00CB21C1"/>
    <w:rsid w:val="00DA4B4A"/>
    <w:rsid w:val="00DE31A4"/>
    <w:rsid w:val="00E11AFC"/>
    <w:rsid w:val="00E8165D"/>
    <w:rsid w:val="00E8640D"/>
    <w:rsid w:val="00ED3D6E"/>
    <w:rsid w:val="00FC3C3D"/>
    <w:rsid w:val="00FD21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474</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10</cp:revision>
  <dcterms:created xsi:type="dcterms:W3CDTF">2018-06-03T23:57:00Z</dcterms:created>
  <dcterms:modified xsi:type="dcterms:W3CDTF">2024-05-25T16:40:00Z</dcterms:modified>
</cp:coreProperties>
</file>