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52" w:rsidRDefault="00726377" w:rsidP="00A61DBE">
      <w:pPr>
        <w:tabs>
          <w:tab w:val="left" w:pos="540"/>
        </w:tabs>
        <w:rPr>
          <w:rFonts w:ascii="Calibri" w:hAnsi="Calibri"/>
          <w:bCs/>
          <w:sz w:val="22"/>
          <w:szCs w:val="22"/>
        </w:rPr>
      </w:pPr>
      <w:r>
        <w:rPr>
          <w:rFonts w:ascii="Calibri" w:hAnsi="Calibri"/>
          <w:bCs/>
          <w:noProof/>
          <w:sz w:val="22"/>
          <w:szCs w:val="22"/>
        </w:rPr>
        <w:pict>
          <v:group id="_x0000_s1174" style="position:absolute;margin-left:3pt;margin-top:-16.75pt;width:539pt;height:54.15pt;z-index:251671551" coordorigin="740,345" coordsize="10780,1083">
            <v:shapetype id="_x0000_t202" coordsize="21600,21600" o:spt="202" path="m,l,21600r21600,l21600,xe">
              <v:stroke joinstyle="miter"/>
              <v:path gradientshapeok="t" o:connecttype="rect"/>
            </v:shapetype>
            <v:shape id="_x0000_s1170" type="#_x0000_t202" style="position:absolute;left:740;top:345;width:6880;height:1083" o:regroupid="1" fillcolor="white [3201]" strokecolor="#92cddc [1944]" strokeweight="1pt">
              <v:fill color2="#b6dde8 [1304]" focusposition="1" focussize="" focus="100%" type="gradient"/>
              <v:shadow on="t" type="perspective" color="#205867 [1608]" opacity=".5" offset="1pt" offset2="-3pt"/>
              <v:textbox style="mso-next-textbox:#_x0000_s1170">
                <w:txbxContent>
                  <w:p w:rsidR="00636C98" w:rsidRPr="00AF7854" w:rsidRDefault="00636C98" w:rsidP="00184217">
                    <w:pPr>
                      <w:ind w:left="851"/>
                      <w:rPr>
                        <w:rFonts w:ascii="Calibri" w:hAnsi="Calibri"/>
                        <w:b/>
                        <w:bCs/>
                      </w:rPr>
                    </w:pPr>
                    <w:r>
                      <w:rPr>
                        <w:rFonts w:ascii="Calibri" w:hAnsi="Calibri"/>
                      </w:rPr>
                      <w:t xml:space="preserve">    </w:t>
                    </w:r>
                    <w:r w:rsidRPr="00AF7854">
                      <w:rPr>
                        <w:rFonts w:ascii="Calibri" w:hAnsi="Calibri"/>
                        <w:b/>
                        <w:bCs/>
                      </w:rPr>
                      <w:t xml:space="preserve">UNIVERSITE LARBI BEN M’HIDI – Oum El </w:t>
                    </w:r>
                    <w:proofErr w:type="spellStart"/>
                    <w:r w:rsidRPr="00AF7854">
                      <w:rPr>
                        <w:rFonts w:ascii="Calibri" w:hAnsi="Calibri"/>
                        <w:b/>
                        <w:bCs/>
                      </w:rPr>
                      <w:t>Bouaghi</w:t>
                    </w:r>
                    <w:proofErr w:type="spellEnd"/>
                    <w:r w:rsidRPr="00AF7854">
                      <w:rPr>
                        <w:rFonts w:ascii="Calibri" w:hAnsi="Calibri"/>
                        <w:b/>
                        <w:bCs/>
                      </w:rPr>
                      <w:t xml:space="preserve"> </w:t>
                    </w:r>
                  </w:p>
                  <w:p w:rsidR="00636C98" w:rsidRPr="002A058B" w:rsidRDefault="00636C98" w:rsidP="00184217">
                    <w:pPr>
                      <w:ind w:left="851"/>
                      <w:rPr>
                        <w:rFonts w:ascii="Calibri" w:hAnsi="Calibri"/>
                        <w:sz w:val="18"/>
                        <w:szCs w:val="18"/>
                      </w:rPr>
                    </w:pPr>
                    <w:r>
                      <w:rPr>
                        <w:rFonts w:ascii="Calibri" w:hAnsi="Calibri"/>
                        <w:sz w:val="18"/>
                        <w:szCs w:val="18"/>
                      </w:rPr>
                      <w:t xml:space="preserve">     Faculté Des Sciences d</w:t>
                    </w:r>
                    <w:r w:rsidRPr="002A058B">
                      <w:rPr>
                        <w:rFonts w:ascii="Calibri" w:hAnsi="Calibri"/>
                        <w:sz w:val="18"/>
                        <w:szCs w:val="18"/>
                      </w:rPr>
                      <w:t xml:space="preserve">e La Terre </w:t>
                    </w:r>
                    <w:r>
                      <w:rPr>
                        <w:rFonts w:ascii="Calibri" w:hAnsi="Calibri"/>
                        <w:sz w:val="18"/>
                        <w:szCs w:val="18"/>
                      </w:rPr>
                      <w:t>et d’Architecture.</w:t>
                    </w:r>
                  </w:p>
                  <w:p w:rsidR="00636C98" w:rsidRPr="002A058B" w:rsidRDefault="00636C98" w:rsidP="00C30B79">
                    <w:pPr>
                      <w:ind w:left="851"/>
                      <w:rPr>
                        <w:rFonts w:ascii="Calibri" w:hAnsi="Calibri"/>
                        <w:sz w:val="18"/>
                        <w:szCs w:val="18"/>
                      </w:rPr>
                    </w:pPr>
                    <w:r>
                      <w:rPr>
                        <w:rFonts w:ascii="Calibri" w:hAnsi="Calibri"/>
                        <w:sz w:val="18"/>
                        <w:szCs w:val="18"/>
                      </w:rPr>
                      <w:t xml:space="preserve">     </w:t>
                    </w:r>
                    <w:r w:rsidRPr="002A058B">
                      <w:rPr>
                        <w:rFonts w:ascii="Calibri" w:hAnsi="Calibri"/>
                        <w:sz w:val="18"/>
                        <w:szCs w:val="18"/>
                      </w:rPr>
                      <w:t xml:space="preserve">Département </w:t>
                    </w:r>
                    <w:r>
                      <w:rPr>
                        <w:rFonts w:ascii="Calibri" w:hAnsi="Calibri"/>
                        <w:sz w:val="18"/>
                        <w:szCs w:val="18"/>
                      </w:rPr>
                      <w:t>de Géologie.</w:t>
                    </w:r>
                  </w:p>
                </w:txbxContent>
              </v:textbox>
            </v:shape>
            <v:shape id="_x0000_s1171" type="#_x0000_t202" style="position:absolute;left:7841;top:345;width:3679;height:1083" o:regroupid="1" fillcolor="white [3201]" strokecolor="#92cddc [1944]" strokeweight="1pt">
              <v:fill color2="#b6dde8 [1304]" focusposition="1" focussize="" focus="100%" type="gradient"/>
              <v:shadow on="t" type="perspective" color="#205867 [1608]" opacity=".5" offset="1pt" offset2="-3pt"/>
              <v:textbox style="mso-next-textbox:#_x0000_s1171">
                <w:txbxContent>
                  <w:p w:rsidR="00636C98" w:rsidRPr="00B77FDA" w:rsidRDefault="002E4E41" w:rsidP="00817C52">
                    <w:pPr>
                      <w:rPr>
                        <w:rFonts w:ascii="Calibri" w:hAnsi="Calibri"/>
                      </w:rPr>
                    </w:pPr>
                    <w:r>
                      <w:rPr>
                        <w:rFonts w:ascii="Calibri" w:hAnsi="Calibri"/>
                      </w:rPr>
                      <w:t>3</w:t>
                    </w:r>
                    <w:r w:rsidR="00636C98" w:rsidRPr="00B77FDA">
                      <w:rPr>
                        <w:rFonts w:ascii="Calibri" w:hAnsi="Calibri"/>
                        <w:vertAlign w:val="superscript"/>
                      </w:rPr>
                      <w:t>éme</w:t>
                    </w:r>
                    <w:r w:rsidR="00636C98" w:rsidRPr="00B77FDA">
                      <w:rPr>
                        <w:rFonts w:ascii="Calibri" w:hAnsi="Calibri"/>
                      </w:rPr>
                      <w:t xml:space="preserve"> année LMD </w:t>
                    </w:r>
                  </w:p>
                  <w:p w:rsidR="00636C98" w:rsidRDefault="00636C98" w:rsidP="00817C52">
                    <w:pPr>
                      <w:rPr>
                        <w:rFonts w:ascii="Calibri" w:hAnsi="Calibri"/>
                      </w:rPr>
                    </w:pPr>
                    <w:r w:rsidRPr="00005096">
                      <w:rPr>
                        <w:rFonts w:ascii="Calibri" w:hAnsi="Calibri"/>
                      </w:rPr>
                      <w:t>Durée 1h30</w:t>
                    </w:r>
                  </w:p>
                  <w:p w:rsidR="00636C98" w:rsidRPr="00005096" w:rsidRDefault="00636C98" w:rsidP="002E4E41">
                    <w:pPr>
                      <w:rPr>
                        <w:rFonts w:ascii="Calibri" w:hAnsi="Calibri"/>
                      </w:rPr>
                    </w:pPr>
                    <w:r>
                      <w:rPr>
                        <w:rFonts w:ascii="Calibri" w:hAnsi="Calibri"/>
                      </w:rPr>
                      <w:t>Année universitaire 20</w:t>
                    </w:r>
                    <w:r w:rsidR="002E4E41">
                      <w:rPr>
                        <w:rFonts w:ascii="Calibri" w:hAnsi="Calibri"/>
                      </w:rPr>
                      <w:t>24</w:t>
                    </w:r>
                    <w:r>
                      <w:rPr>
                        <w:rFonts w:ascii="Calibri" w:hAnsi="Calibri"/>
                      </w:rPr>
                      <w:t>/20</w:t>
                    </w:r>
                    <w:r w:rsidR="002E4E41">
                      <w:rPr>
                        <w:rFonts w:ascii="Calibri" w:hAnsi="Calibri"/>
                      </w:rPr>
                      <w:t>25</w:t>
                    </w:r>
                  </w:p>
                  <w:p w:rsidR="00636C98" w:rsidRPr="00817C52" w:rsidRDefault="00636C98" w:rsidP="00817C52"/>
                </w:txbxContent>
              </v:textbox>
            </v:shape>
            <v:shapetype id="_x0000_t32" coordsize="21600,21600" o:spt="32" o:oned="t" path="m,l21600,21600e" filled="f">
              <v:path arrowok="t" fillok="f" o:connecttype="none"/>
              <o:lock v:ext="edit" shapetype="t"/>
            </v:shapetype>
            <v:shape id="_x0000_s1173" type="#_x0000_t32" style="position:absolute;left:1890;top:440;width:0;height:907" o:connectortype="straight" strokeweight="2.25pt"/>
          </v:group>
        </w:pict>
      </w:r>
      <w:r w:rsidR="00AF7854">
        <w:rPr>
          <w:rFonts w:ascii="Calibri" w:hAnsi="Calibri"/>
          <w:bCs/>
          <w:noProof/>
          <w:sz w:val="22"/>
          <w:szCs w:val="22"/>
        </w:rPr>
        <w:drawing>
          <wp:anchor distT="0" distB="0" distL="114300" distR="114300" simplePos="0" relativeHeight="251676672" behindDoc="0" locked="0" layoutInCell="1" allowOverlap="1">
            <wp:simplePos x="0" y="0"/>
            <wp:positionH relativeFrom="column">
              <wp:posOffset>108424</wp:posOffset>
            </wp:positionH>
            <wp:positionV relativeFrom="paragraph">
              <wp:posOffset>-160266</wp:posOffset>
            </wp:positionV>
            <wp:extent cx="578551" cy="570012"/>
            <wp:effectExtent l="76200" t="19050" r="69149" b="39588"/>
            <wp:wrapNone/>
            <wp:docPr id="1" name="Image 0" descr="Banner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3.jpeg"/>
                    <pic:cNvPicPr/>
                  </pic:nvPicPr>
                  <pic:blipFill>
                    <a:blip r:embed="rId8" cstate="print"/>
                    <a:stretch>
                      <a:fillRect/>
                    </a:stretch>
                  </pic:blipFill>
                  <pic:spPr>
                    <a:xfrm>
                      <a:off x="0" y="0"/>
                      <a:ext cx="578551" cy="570012"/>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p>
    <w:p w:rsidR="00817C52" w:rsidRDefault="00817C52" w:rsidP="00A61DBE">
      <w:pPr>
        <w:tabs>
          <w:tab w:val="left" w:pos="540"/>
        </w:tabs>
        <w:rPr>
          <w:rFonts w:ascii="Calibri" w:hAnsi="Calibri"/>
          <w:bCs/>
          <w:sz w:val="22"/>
          <w:szCs w:val="22"/>
        </w:rPr>
      </w:pPr>
    </w:p>
    <w:p w:rsidR="00817C52" w:rsidRDefault="00817C52" w:rsidP="00A61DBE">
      <w:pPr>
        <w:tabs>
          <w:tab w:val="left" w:pos="540"/>
        </w:tabs>
        <w:rPr>
          <w:rFonts w:ascii="Calibri" w:hAnsi="Calibri"/>
          <w:bCs/>
          <w:sz w:val="22"/>
          <w:szCs w:val="22"/>
        </w:rPr>
      </w:pPr>
    </w:p>
    <w:p w:rsidR="00817C52" w:rsidRPr="00817C52" w:rsidRDefault="00817C52" w:rsidP="00A61DBE">
      <w:pPr>
        <w:tabs>
          <w:tab w:val="left" w:pos="540"/>
        </w:tabs>
        <w:rPr>
          <w:rFonts w:ascii="Calibri" w:hAnsi="Calibri"/>
          <w:bCs/>
          <w:sz w:val="16"/>
          <w:szCs w:val="16"/>
        </w:rPr>
      </w:pPr>
    </w:p>
    <w:p w:rsidR="00955342" w:rsidRDefault="00955342" w:rsidP="00E51591">
      <w:pPr>
        <w:jc w:val="center"/>
        <w:rPr>
          <w:rFonts w:ascii="Calibri" w:hAnsi="Calibri" w:cs="Arial"/>
          <w:b/>
          <w:sz w:val="22"/>
          <w:szCs w:val="22"/>
        </w:rPr>
      </w:pPr>
    </w:p>
    <w:p w:rsidR="008979F5" w:rsidRDefault="008979F5" w:rsidP="008979F5"/>
    <w:p w:rsidR="009A1F49" w:rsidRPr="00106BCA" w:rsidRDefault="00106BCA" w:rsidP="00F0095D">
      <w:pPr>
        <w:ind w:firstLine="708"/>
        <w:jc w:val="center"/>
        <w:rPr>
          <w:rFonts w:asciiTheme="majorBidi" w:hAnsiTheme="majorBidi" w:cstheme="majorBidi"/>
          <w:b/>
          <w:bCs/>
          <w:sz w:val="28"/>
          <w:szCs w:val="28"/>
          <w:u w:val="single"/>
        </w:rPr>
      </w:pPr>
      <w:r w:rsidRPr="00106BCA">
        <w:rPr>
          <w:rFonts w:asciiTheme="majorBidi" w:hAnsiTheme="majorBidi" w:cstheme="majorBidi"/>
          <w:b/>
          <w:bCs/>
          <w:sz w:val="28"/>
          <w:szCs w:val="28"/>
          <w:u w:val="single"/>
        </w:rPr>
        <w:t>C</w:t>
      </w:r>
      <w:r w:rsidR="009A1F49" w:rsidRPr="00106BCA">
        <w:rPr>
          <w:rFonts w:asciiTheme="majorBidi" w:hAnsiTheme="majorBidi" w:cstheme="majorBidi"/>
          <w:b/>
          <w:bCs/>
          <w:sz w:val="28"/>
          <w:szCs w:val="28"/>
          <w:u w:val="single"/>
        </w:rPr>
        <w:t>orrigé type</w:t>
      </w:r>
    </w:p>
    <w:p w:rsidR="009A1F49" w:rsidRPr="00106BCA" w:rsidRDefault="00DB1FED" w:rsidP="00DB1FED">
      <w:pPr>
        <w:ind w:firstLine="708"/>
        <w:rPr>
          <w:rFonts w:asciiTheme="majorBidi" w:hAnsiTheme="majorBidi" w:cstheme="majorBidi"/>
          <w:b/>
          <w:bCs/>
          <w:u w:val="single"/>
        </w:rPr>
      </w:pPr>
      <w:r w:rsidRPr="00106BCA">
        <w:rPr>
          <w:rFonts w:asciiTheme="majorBidi" w:hAnsiTheme="majorBidi" w:cstheme="majorBidi"/>
          <w:b/>
          <w:bCs/>
          <w:u w:val="single"/>
        </w:rPr>
        <w:t>Réponse I</w:t>
      </w:r>
    </w:p>
    <w:p w:rsidR="00DB1FED" w:rsidRPr="00F776EF" w:rsidRDefault="00DB1FED" w:rsidP="00D7407D">
      <w:pPr>
        <w:numPr>
          <w:ilvl w:val="0"/>
          <w:numId w:val="8"/>
        </w:numPr>
        <w:spacing w:before="100" w:beforeAutospacing="1" w:after="100" w:afterAutospacing="1"/>
      </w:pPr>
      <w:r>
        <w:t>Les sédiments fins comme l'argile se déposent généralement dans des environnements calmes, comme les bassins profonds.</w:t>
      </w:r>
      <w:r w:rsidRPr="00DB1FED">
        <w:rPr>
          <w:rStyle w:val="lev"/>
        </w:rPr>
        <w:t xml:space="preserve"> </w:t>
      </w:r>
      <w:r>
        <w:rPr>
          <w:rStyle w:val="lev"/>
        </w:rPr>
        <w:t>vrai</w:t>
      </w:r>
    </w:p>
    <w:p w:rsidR="00DB1FED" w:rsidRPr="00F776EF" w:rsidRDefault="00DB1FED" w:rsidP="00D7407D">
      <w:pPr>
        <w:numPr>
          <w:ilvl w:val="0"/>
          <w:numId w:val="8"/>
        </w:numPr>
        <w:spacing w:before="100" w:beforeAutospacing="1" w:after="100" w:afterAutospacing="1"/>
      </w:pPr>
      <w:r>
        <w:t xml:space="preserve">Les bassins </w:t>
      </w:r>
      <w:proofErr w:type="spellStart"/>
      <w:r>
        <w:t>silicoclastiques</w:t>
      </w:r>
      <w:proofErr w:type="spellEnd"/>
      <w:r>
        <w:t xml:space="preserve"> se caractérisent par une dominance de roches carbonatées.</w:t>
      </w:r>
      <w:r w:rsidRPr="00DB1FED">
        <w:rPr>
          <w:rStyle w:val="lev"/>
        </w:rPr>
        <w:t xml:space="preserve"> </w:t>
      </w:r>
      <w:r>
        <w:rPr>
          <w:rStyle w:val="lev"/>
        </w:rPr>
        <w:t>faux</w:t>
      </w:r>
    </w:p>
    <w:p w:rsidR="00DB1FED" w:rsidRPr="00F776EF" w:rsidRDefault="00DB1FED" w:rsidP="00D7407D">
      <w:pPr>
        <w:numPr>
          <w:ilvl w:val="0"/>
          <w:numId w:val="8"/>
        </w:numPr>
        <w:spacing w:before="100" w:beforeAutospacing="1" w:after="100" w:afterAutospacing="1"/>
      </w:pPr>
      <w:r>
        <w:t xml:space="preserve">Les sédiments </w:t>
      </w:r>
      <w:proofErr w:type="spellStart"/>
      <w:r>
        <w:t>silicoclastiques</w:t>
      </w:r>
      <w:proofErr w:type="spellEnd"/>
      <w:r>
        <w:t xml:space="preserve"> proviennent principalement de l’érosion mécanique des roches préexistantes.</w:t>
      </w:r>
      <w:r w:rsidRPr="00DB1FED">
        <w:rPr>
          <w:rStyle w:val="lev"/>
        </w:rPr>
        <w:t xml:space="preserve"> </w:t>
      </w:r>
      <w:r>
        <w:rPr>
          <w:rStyle w:val="lev"/>
        </w:rPr>
        <w:t>vrai</w:t>
      </w:r>
    </w:p>
    <w:p w:rsidR="00DB1FED" w:rsidRPr="00F776EF" w:rsidRDefault="00DB1FED" w:rsidP="00D7407D">
      <w:pPr>
        <w:numPr>
          <w:ilvl w:val="0"/>
          <w:numId w:val="8"/>
        </w:numPr>
        <w:spacing w:before="100" w:beforeAutospacing="1" w:after="100" w:afterAutospacing="1"/>
      </w:pPr>
      <w:r w:rsidRPr="00F776EF">
        <w:t xml:space="preserve"> La diagenèse </w:t>
      </w:r>
      <w:r>
        <w:t>comporte</w:t>
      </w:r>
      <w:r w:rsidRPr="00F776EF">
        <w:t xml:space="preserve"> l’ensemble des processus qui affectent un dépôt sédimentaire et le transforment progressivement en roche solide</w:t>
      </w:r>
      <w:r>
        <w:t>.</w:t>
      </w:r>
      <w:r w:rsidRPr="00DB1FED">
        <w:rPr>
          <w:rStyle w:val="lev"/>
        </w:rPr>
        <w:t xml:space="preserve"> </w:t>
      </w:r>
      <w:r>
        <w:rPr>
          <w:rStyle w:val="lev"/>
        </w:rPr>
        <w:t>vrai</w:t>
      </w:r>
    </w:p>
    <w:p w:rsidR="00DB1FED" w:rsidRPr="00F776EF" w:rsidRDefault="00DB1FED" w:rsidP="00D7407D">
      <w:pPr>
        <w:numPr>
          <w:ilvl w:val="0"/>
          <w:numId w:val="8"/>
        </w:numPr>
        <w:spacing w:before="100" w:beforeAutospacing="1" w:after="100" w:afterAutospacing="1"/>
      </w:pPr>
      <w:r>
        <w:t>Les d</w:t>
      </w:r>
      <w:r w:rsidRPr="00F776EF">
        <w:t>eltas  se développent lorsque les rivières amènent au milieu marin plus de sédiment que ce que l'érosion marine peut mobiliser.</w:t>
      </w:r>
      <w:r>
        <w:t xml:space="preserve"> </w:t>
      </w:r>
      <w:r>
        <w:rPr>
          <w:rStyle w:val="lev"/>
        </w:rPr>
        <w:t>vrai</w:t>
      </w:r>
    </w:p>
    <w:p w:rsidR="00DB1FED" w:rsidRPr="008D6BFD" w:rsidRDefault="00DB1FED" w:rsidP="00D7407D">
      <w:pPr>
        <w:numPr>
          <w:ilvl w:val="0"/>
          <w:numId w:val="8"/>
        </w:numPr>
        <w:spacing w:before="100" w:beforeAutospacing="1" w:after="100" w:afterAutospacing="1"/>
      </w:pPr>
      <w:r w:rsidRPr="00F776EF">
        <w:t>L’estran c’est la zone de balancement des marées ou zone intertidale</w:t>
      </w:r>
      <w:r>
        <w:t>.</w:t>
      </w:r>
      <w:r w:rsidRPr="00DB1FED">
        <w:rPr>
          <w:rStyle w:val="lev"/>
        </w:rPr>
        <w:t xml:space="preserve"> </w:t>
      </w:r>
      <w:r>
        <w:rPr>
          <w:rStyle w:val="lev"/>
        </w:rPr>
        <w:t>vrai</w:t>
      </w:r>
    </w:p>
    <w:p w:rsidR="00417F6E" w:rsidRPr="00106BCA" w:rsidRDefault="00DB1FED" w:rsidP="00EF092B">
      <w:pPr>
        <w:ind w:left="360"/>
        <w:rPr>
          <w:rFonts w:asciiTheme="majorBidi" w:hAnsiTheme="majorBidi" w:cstheme="majorBidi"/>
          <w:b/>
          <w:bCs/>
          <w:u w:val="single"/>
        </w:rPr>
      </w:pPr>
      <w:r w:rsidRPr="00106BCA">
        <w:rPr>
          <w:rFonts w:asciiTheme="majorBidi" w:hAnsiTheme="majorBidi" w:cstheme="majorBidi"/>
          <w:b/>
          <w:bCs/>
          <w:u w:val="single"/>
        </w:rPr>
        <w:t xml:space="preserve">Réponse </w:t>
      </w:r>
      <w:r w:rsidR="00EF092B" w:rsidRPr="00106BCA">
        <w:rPr>
          <w:rFonts w:asciiTheme="majorBidi" w:hAnsiTheme="majorBidi" w:cstheme="majorBidi"/>
          <w:b/>
          <w:bCs/>
          <w:u w:val="single"/>
        </w:rPr>
        <w:t>I</w:t>
      </w:r>
      <w:r w:rsidRPr="00106BCA">
        <w:rPr>
          <w:rFonts w:asciiTheme="majorBidi" w:hAnsiTheme="majorBidi" w:cstheme="majorBidi"/>
          <w:b/>
          <w:bCs/>
          <w:u w:val="single"/>
        </w:rPr>
        <w:t>I</w:t>
      </w:r>
    </w:p>
    <w:p w:rsidR="00E1474A" w:rsidRDefault="00E1474A" w:rsidP="00D7407D">
      <w:pPr>
        <w:pStyle w:val="Titre3"/>
        <w:numPr>
          <w:ilvl w:val="0"/>
          <w:numId w:val="9"/>
        </w:numPr>
      </w:pPr>
      <w:r>
        <w:rPr>
          <w:rStyle w:val="lev"/>
          <w:b/>
          <w:bCs/>
        </w:rPr>
        <w:t xml:space="preserve">Définition d’un bassin </w:t>
      </w:r>
      <w:proofErr w:type="spellStart"/>
      <w:r>
        <w:rPr>
          <w:rStyle w:val="lev"/>
          <w:b/>
          <w:bCs/>
        </w:rPr>
        <w:t>évaporitique</w:t>
      </w:r>
      <w:proofErr w:type="spellEnd"/>
      <w:r>
        <w:rPr>
          <w:rStyle w:val="lev"/>
          <w:b/>
          <w:bCs/>
        </w:rPr>
        <w:t xml:space="preserve"> :</w:t>
      </w:r>
    </w:p>
    <w:p w:rsidR="00E1474A" w:rsidRDefault="00E1474A" w:rsidP="00EF092B">
      <w:pPr>
        <w:pStyle w:val="NormalWeb"/>
      </w:pPr>
      <w:r>
        <w:t xml:space="preserve">Un </w:t>
      </w:r>
      <w:r>
        <w:rPr>
          <w:rStyle w:val="lev"/>
        </w:rPr>
        <w:t xml:space="preserve">bassin </w:t>
      </w:r>
      <w:proofErr w:type="spellStart"/>
      <w:r>
        <w:rPr>
          <w:rStyle w:val="lev"/>
        </w:rPr>
        <w:t>évaporitique</w:t>
      </w:r>
      <w:proofErr w:type="spellEnd"/>
      <w:r>
        <w:t xml:space="preserve"> est une zone géologique où l’accumulation de sels minéraux précipités par évaporation d’eau se produit, généralement dans un environnement semi-fermé ou fermé. Ces bassins sont souvent caractérisés par des conditions de salinité élevée, avec un apport d’eau plus faible que l’évaporation, ce qui favorise la concentration des sels dissous. Ils se forment typiquement dans des environnements arides, semi-arides, ou dans des zones où l’évaporation excède les apports en eau.</w:t>
      </w:r>
    </w:p>
    <w:p w:rsidR="00E1474A" w:rsidRDefault="00E1474A" w:rsidP="00D7407D">
      <w:pPr>
        <w:pStyle w:val="Titre3"/>
        <w:numPr>
          <w:ilvl w:val="0"/>
          <w:numId w:val="9"/>
        </w:numPr>
      </w:pPr>
      <w:r>
        <w:rPr>
          <w:rStyle w:val="lev"/>
          <w:b/>
          <w:bCs/>
        </w:rPr>
        <w:t>Conditions nécessaires à la formation des évaporites dans un bassin sédimentaire :</w:t>
      </w:r>
    </w:p>
    <w:p w:rsidR="00E1474A" w:rsidRDefault="00E1474A" w:rsidP="00D7407D">
      <w:pPr>
        <w:pStyle w:val="NormalWeb"/>
        <w:numPr>
          <w:ilvl w:val="0"/>
          <w:numId w:val="2"/>
        </w:numPr>
      </w:pPr>
      <w:r>
        <w:rPr>
          <w:rStyle w:val="lev"/>
        </w:rPr>
        <w:t>Climat aride ou semi-aride :</w:t>
      </w:r>
    </w:p>
    <w:p w:rsidR="00E1474A" w:rsidRDefault="00E1474A" w:rsidP="00D7407D">
      <w:pPr>
        <w:numPr>
          <w:ilvl w:val="1"/>
          <w:numId w:val="2"/>
        </w:numPr>
        <w:spacing w:before="100" w:beforeAutospacing="1" w:after="100" w:afterAutospacing="1"/>
      </w:pPr>
      <w:r>
        <w:t>Un climat chaud et sec est essentiel, où l'évaporation de l'eau est plus rapide que l'apport d'eau, créant ainsi une concentration des sels dissous.</w:t>
      </w:r>
    </w:p>
    <w:p w:rsidR="00E1474A" w:rsidRDefault="00E1474A" w:rsidP="00D7407D">
      <w:pPr>
        <w:numPr>
          <w:ilvl w:val="1"/>
          <w:numId w:val="2"/>
        </w:numPr>
        <w:spacing w:before="100" w:beforeAutospacing="1" w:after="100" w:afterAutospacing="1"/>
      </w:pPr>
      <w:r>
        <w:t>Cela peut se produire dans des régions désertiques, dans des bassins fermés (sans débouché vers l'océan), ou dans des mers intérieures.</w:t>
      </w:r>
    </w:p>
    <w:p w:rsidR="00E1474A" w:rsidRDefault="00E1474A" w:rsidP="00D7407D">
      <w:pPr>
        <w:pStyle w:val="NormalWeb"/>
        <w:numPr>
          <w:ilvl w:val="0"/>
          <w:numId w:val="2"/>
        </w:numPr>
      </w:pPr>
      <w:r>
        <w:rPr>
          <w:rStyle w:val="lev"/>
        </w:rPr>
        <w:t>Bassin fermé ou semi-fermé :</w:t>
      </w:r>
    </w:p>
    <w:p w:rsidR="00E1474A" w:rsidRDefault="00E1474A" w:rsidP="00D7407D">
      <w:pPr>
        <w:numPr>
          <w:ilvl w:val="1"/>
          <w:numId w:val="2"/>
        </w:numPr>
        <w:spacing w:before="100" w:beforeAutospacing="1" w:after="100" w:afterAutospacing="1"/>
      </w:pPr>
      <w:r>
        <w:t>Les bassins semi-fermes ou fermés empêchent le renouvellement rapide de l'eau, ce qui permet l'accumulation de sels.</w:t>
      </w:r>
    </w:p>
    <w:p w:rsidR="00E1474A" w:rsidRDefault="00E1474A" w:rsidP="00D7407D">
      <w:pPr>
        <w:numPr>
          <w:ilvl w:val="1"/>
          <w:numId w:val="2"/>
        </w:numPr>
        <w:spacing w:before="100" w:beforeAutospacing="1" w:after="100" w:afterAutospacing="1"/>
      </w:pPr>
      <w:r>
        <w:t>L'isolement du bassin favorise l'évaporation de l'eau sans que de nouvelles eaux ne viennent diluer les sels dissous.</w:t>
      </w:r>
    </w:p>
    <w:p w:rsidR="00E1474A" w:rsidRDefault="00E1474A" w:rsidP="00D7407D">
      <w:pPr>
        <w:pStyle w:val="NormalWeb"/>
        <w:numPr>
          <w:ilvl w:val="0"/>
          <w:numId w:val="2"/>
        </w:numPr>
      </w:pPr>
      <w:r>
        <w:rPr>
          <w:rStyle w:val="lev"/>
        </w:rPr>
        <w:t>Apport en eau faible ou intermittent :</w:t>
      </w:r>
    </w:p>
    <w:p w:rsidR="00E1474A" w:rsidRDefault="00E1474A" w:rsidP="00D7407D">
      <w:pPr>
        <w:numPr>
          <w:ilvl w:val="1"/>
          <w:numId w:val="2"/>
        </w:numPr>
        <w:spacing w:before="100" w:beforeAutospacing="1" w:after="100" w:afterAutospacing="1"/>
      </w:pPr>
      <w:r>
        <w:t>Un apport d’eau insuffisant pour maintenir une dilution constante est important pour favoriser la concentration des sels.</w:t>
      </w:r>
    </w:p>
    <w:p w:rsidR="00E1474A" w:rsidRDefault="00E1474A" w:rsidP="00D7407D">
      <w:pPr>
        <w:pStyle w:val="NormalWeb"/>
        <w:numPr>
          <w:ilvl w:val="0"/>
          <w:numId w:val="2"/>
        </w:numPr>
      </w:pPr>
      <w:r>
        <w:rPr>
          <w:rStyle w:val="lev"/>
        </w:rPr>
        <w:t>Conditions de salinité élevée :</w:t>
      </w:r>
    </w:p>
    <w:p w:rsidR="00E1474A" w:rsidRDefault="00E1474A" w:rsidP="00D7407D">
      <w:pPr>
        <w:numPr>
          <w:ilvl w:val="1"/>
          <w:numId w:val="2"/>
        </w:numPr>
        <w:spacing w:before="100" w:beforeAutospacing="1" w:after="100" w:afterAutospacing="1"/>
      </w:pPr>
      <w:r>
        <w:t>L’eau dans ces bassins doit atteindre des niveaux de salinité élevés, ce qui favorise la précipitation des sels au fur et à mesure que l'évaporation progresse.</w:t>
      </w:r>
    </w:p>
    <w:p w:rsidR="00E1474A" w:rsidRDefault="00E1474A" w:rsidP="00D7407D">
      <w:pPr>
        <w:pStyle w:val="NormalWeb"/>
        <w:numPr>
          <w:ilvl w:val="0"/>
          <w:numId w:val="2"/>
        </w:numPr>
      </w:pPr>
      <w:r>
        <w:rPr>
          <w:rStyle w:val="lev"/>
        </w:rPr>
        <w:t>Profondeur peu profonde :</w:t>
      </w:r>
    </w:p>
    <w:p w:rsidR="00E1474A" w:rsidRDefault="00E1474A" w:rsidP="00D7407D">
      <w:pPr>
        <w:numPr>
          <w:ilvl w:val="1"/>
          <w:numId w:val="2"/>
        </w:numPr>
        <w:spacing w:before="100" w:beforeAutospacing="1" w:after="100" w:afterAutospacing="1"/>
      </w:pPr>
      <w:r>
        <w:t xml:space="preserve">La faible profondeur des bassins permet des cycles de concentration </w:t>
      </w:r>
      <w:proofErr w:type="spellStart"/>
      <w:r>
        <w:t>évaporative</w:t>
      </w:r>
      <w:proofErr w:type="spellEnd"/>
      <w:r>
        <w:t xml:space="preserve"> plus fréquents, facilitant ainsi la formation des dépôts </w:t>
      </w:r>
      <w:proofErr w:type="spellStart"/>
      <w:r>
        <w:t>évaporitiques</w:t>
      </w:r>
      <w:proofErr w:type="spellEnd"/>
      <w:r>
        <w:t>.</w:t>
      </w:r>
    </w:p>
    <w:p w:rsidR="00E1474A" w:rsidRDefault="00E1474A" w:rsidP="00D7407D">
      <w:pPr>
        <w:pStyle w:val="Titre3"/>
        <w:numPr>
          <w:ilvl w:val="0"/>
          <w:numId w:val="9"/>
        </w:numPr>
      </w:pPr>
      <w:r>
        <w:rPr>
          <w:rStyle w:val="lev"/>
          <w:b/>
          <w:bCs/>
        </w:rPr>
        <w:t>Types d’évaporites courants et leur processus de formation :</w:t>
      </w:r>
    </w:p>
    <w:p w:rsidR="00E1474A" w:rsidRDefault="00E1474A" w:rsidP="00D7407D">
      <w:pPr>
        <w:pStyle w:val="NormalWeb"/>
        <w:numPr>
          <w:ilvl w:val="0"/>
          <w:numId w:val="3"/>
        </w:numPr>
      </w:pPr>
      <w:r>
        <w:rPr>
          <w:rStyle w:val="lev"/>
        </w:rPr>
        <w:t xml:space="preserve">Halite (sel gemme, </w:t>
      </w:r>
      <w:proofErr w:type="spellStart"/>
      <w:r>
        <w:rPr>
          <w:rStyle w:val="lev"/>
        </w:rPr>
        <w:t>NaCl</w:t>
      </w:r>
      <w:proofErr w:type="spellEnd"/>
      <w:r>
        <w:rPr>
          <w:rStyle w:val="lev"/>
        </w:rPr>
        <w:t>) :</w:t>
      </w:r>
    </w:p>
    <w:p w:rsidR="00E1474A" w:rsidRDefault="00E1474A" w:rsidP="00D7407D">
      <w:pPr>
        <w:numPr>
          <w:ilvl w:val="1"/>
          <w:numId w:val="3"/>
        </w:numPr>
        <w:spacing w:before="100" w:beforeAutospacing="1" w:after="100" w:afterAutospacing="1"/>
      </w:pPr>
      <w:r>
        <w:rPr>
          <w:rStyle w:val="lev"/>
        </w:rPr>
        <w:lastRenderedPageBreak/>
        <w:t>Formation :</w:t>
      </w:r>
      <w:r>
        <w:t xml:space="preserve"> L'halite est le sel le plus commun dans les bassins </w:t>
      </w:r>
      <w:proofErr w:type="spellStart"/>
      <w:r>
        <w:t>évaporitiques</w:t>
      </w:r>
      <w:proofErr w:type="spellEnd"/>
      <w:r>
        <w:t xml:space="preserve">. Elle se forme lorsque l'eau d’un bassin atteint une salinité très élevée et commence à évaporer. Une fois que l'eau dépasse une certaine concentration de sels dissous, </w:t>
      </w:r>
      <w:proofErr w:type="gramStart"/>
      <w:r>
        <w:t>la halite</w:t>
      </w:r>
      <w:proofErr w:type="gramEnd"/>
      <w:r>
        <w:t xml:space="preserve"> se précipite. Cela se produit généralement à des températures élevées et dans des environnements très </w:t>
      </w:r>
      <w:proofErr w:type="spellStart"/>
      <w:r>
        <w:t>évaporants</w:t>
      </w:r>
      <w:proofErr w:type="spellEnd"/>
      <w:r>
        <w:t>.</w:t>
      </w:r>
    </w:p>
    <w:p w:rsidR="00E1474A" w:rsidRDefault="00E1474A" w:rsidP="00D7407D">
      <w:pPr>
        <w:numPr>
          <w:ilvl w:val="1"/>
          <w:numId w:val="3"/>
        </w:numPr>
        <w:spacing w:before="100" w:beforeAutospacing="1" w:after="100" w:afterAutospacing="1"/>
      </w:pPr>
      <w:r>
        <w:rPr>
          <w:rStyle w:val="lev"/>
        </w:rPr>
        <w:t>Propriétés :</w:t>
      </w:r>
      <w:r>
        <w:t xml:space="preserve"> L'halite forme des cristaux cubiques et est généralement incolore ou blanche.</w:t>
      </w:r>
    </w:p>
    <w:p w:rsidR="00E1474A" w:rsidRDefault="00E1474A" w:rsidP="00D7407D">
      <w:pPr>
        <w:pStyle w:val="NormalWeb"/>
        <w:numPr>
          <w:ilvl w:val="0"/>
          <w:numId w:val="3"/>
        </w:numPr>
      </w:pPr>
      <w:r>
        <w:rPr>
          <w:rStyle w:val="lev"/>
        </w:rPr>
        <w:t>Gypse (CaSO₄·2H₂O) :</w:t>
      </w:r>
    </w:p>
    <w:p w:rsidR="00E1474A" w:rsidRDefault="00E1474A" w:rsidP="00D7407D">
      <w:pPr>
        <w:numPr>
          <w:ilvl w:val="1"/>
          <w:numId w:val="3"/>
        </w:numPr>
        <w:spacing w:before="100" w:beforeAutospacing="1" w:after="100" w:afterAutospacing="1"/>
      </w:pPr>
      <w:r>
        <w:rPr>
          <w:rStyle w:val="lev"/>
        </w:rPr>
        <w:t>Formation :</w:t>
      </w:r>
      <w:r>
        <w:t xml:space="preserve"> Le gypse se forme dans les bassins où l'évaporation est plus modérée et où les conditions permettent la précipitation de sulfate de calcium. Il précipite avant </w:t>
      </w:r>
      <w:proofErr w:type="gramStart"/>
      <w:r>
        <w:t>la halite</w:t>
      </w:r>
      <w:proofErr w:type="gramEnd"/>
      <w:r>
        <w:t xml:space="preserve"> lorsque la concentration en calcium et en sulfate est élevée dans l'eau. Le gypse est plus stable que l’anhydrite dans les conditions d'humidité plus élevées.</w:t>
      </w:r>
    </w:p>
    <w:p w:rsidR="00E1474A" w:rsidRDefault="00E1474A" w:rsidP="00D7407D">
      <w:pPr>
        <w:numPr>
          <w:ilvl w:val="1"/>
          <w:numId w:val="3"/>
        </w:numPr>
        <w:spacing w:before="100" w:beforeAutospacing="1" w:after="100" w:afterAutospacing="1"/>
      </w:pPr>
      <w:r>
        <w:rPr>
          <w:rStyle w:val="lev"/>
        </w:rPr>
        <w:t>Propriétés :</w:t>
      </w:r>
      <w:r>
        <w:t xml:space="preserve"> Le gypse est un minéral plus tendre que la halite et se présente souvent sous forme de cristaux allongés ou en masses fibroses.</w:t>
      </w:r>
    </w:p>
    <w:p w:rsidR="00E1474A" w:rsidRDefault="00E1474A" w:rsidP="00D7407D">
      <w:pPr>
        <w:pStyle w:val="NormalWeb"/>
        <w:numPr>
          <w:ilvl w:val="0"/>
          <w:numId w:val="3"/>
        </w:numPr>
      </w:pPr>
      <w:r>
        <w:rPr>
          <w:rStyle w:val="lev"/>
        </w:rPr>
        <w:t>Anhydrite (CaSO₄) :</w:t>
      </w:r>
    </w:p>
    <w:p w:rsidR="00E1474A" w:rsidRDefault="00E1474A" w:rsidP="00D7407D">
      <w:pPr>
        <w:numPr>
          <w:ilvl w:val="1"/>
          <w:numId w:val="3"/>
        </w:numPr>
        <w:spacing w:before="100" w:beforeAutospacing="1" w:after="100" w:afterAutospacing="1"/>
      </w:pPr>
      <w:r>
        <w:rPr>
          <w:rStyle w:val="lev"/>
        </w:rPr>
        <w:t>Formation :</w:t>
      </w:r>
      <w:r>
        <w:t xml:space="preserve"> L'anhydrite se forme dans des environnements encore plus secs que ceux où le gypse se forme. Lorsque l'humidité de l'environnement est insuffisante, le gypse peut se déshydrater et se transformer en anhydrite.</w:t>
      </w:r>
    </w:p>
    <w:p w:rsidR="00E1474A" w:rsidRDefault="00E1474A" w:rsidP="00D7407D">
      <w:pPr>
        <w:numPr>
          <w:ilvl w:val="1"/>
          <w:numId w:val="3"/>
        </w:numPr>
        <w:spacing w:before="100" w:beforeAutospacing="1" w:after="100" w:afterAutospacing="1"/>
      </w:pPr>
      <w:r>
        <w:rPr>
          <w:rStyle w:val="lev"/>
        </w:rPr>
        <w:t>Propriétés :</w:t>
      </w:r>
      <w:r>
        <w:t xml:space="preserve"> L'anhydrite est un sulfate de calcium sans eau cristalline et est plus dense et plus dur que le gypse.</w:t>
      </w:r>
    </w:p>
    <w:p w:rsidR="00E1474A" w:rsidRDefault="00E1474A" w:rsidP="00D7407D">
      <w:pPr>
        <w:pStyle w:val="NormalWeb"/>
        <w:numPr>
          <w:ilvl w:val="0"/>
          <w:numId w:val="3"/>
        </w:numPr>
      </w:pPr>
      <w:r>
        <w:rPr>
          <w:rStyle w:val="lev"/>
        </w:rPr>
        <w:t>Carbone (</w:t>
      </w:r>
      <w:proofErr w:type="spellStart"/>
      <w:r>
        <w:rPr>
          <w:rStyle w:val="lev"/>
        </w:rPr>
        <w:t>KCl</w:t>
      </w:r>
      <w:proofErr w:type="spellEnd"/>
      <w:r>
        <w:rPr>
          <w:rStyle w:val="lev"/>
        </w:rPr>
        <w:t>, MgCl₂, etc.) :</w:t>
      </w:r>
    </w:p>
    <w:p w:rsidR="00E1474A" w:rsidRDefault="00E1474A" w:rsidP="00D7407D">
      <w:pPr>
        <w:numPr>
          <w:ilvl w:val="1"/>
          <w:numId w:val="3"/>
        </w:numPr>
        <w:spacing w:before="100" w:beforeAutospacing="1" w:after="100" w:afterAutospacing="1"/>
      </w:pPr>
      <w:r>
        <w:rPr>
          <w:rStyle w:val="lev"/>
        </w:rPr>
        <w:t>Formation :</w:t>
      </w:r>
      <w:r>
        <w:t xml:space="preserve"> Divers sels comme le chlorure de potassium (</w:t>
      </w:r>
      <w:proofErr w:type="spellStart"/>
      <w:r>
        <w:t>KCl</w:t>
      </w:r>
      <w:proofErr w:type="spellEnd"/>
      <w:r>
        <w:t xml:space="preserve">) et le chlorure de magnésium (MgCl₂) se forment également dans des environnements </w:t>
      </w:r>
      <w:proofErr w:type="spellStart"/>
      <w:r>
        <w:t>évaporitiques</w:t>
      </w:r>
      <w:proofErr w:type="spellEnd"/>
      <w:r>
        <w:t xml:space="preserve"> où la salinité est extrêmement élevée. Ces sels se précipitent après l'halite, généralement dans des conditions de salinité extrêmement élevée.</w:t>
      </w:r>
    </w:p>
    <w:p w:rsidR="00E1474A" w:rsidRDefault="00E1474A" w:rsidP="00D7407D">
      <w:pPr>
        <w:numPr>
          <w:ilvl w:val="1"/>
          <w:numId w:val="3"/>
        </w:numPr>
        <w:spacing w:before="100" w:beforeAutospacing="1" w:after="100" w:afterAutospacing="1"/>
      </w:pPr>
      <w:r>
        <w:rPr>
          <w:rStyle w:val="lev"/>
        </w:rPr>
        <w:t>Propriétés :</w:t>
      </w:r>
      <w:r>
        <w:t xml:space="preserve"> Ils sont souvent trouvés dans des cristaux hexagonaux et peuvent être utilisés comme fertilisants ou pour diverses applications industrielles.</w:t>
      </w:r>
    </w:p>
    <w:p w:rsidR="00E1474A" w:rsidRDefault="00E1474A" w:rsidP="00D7407D">
      <w:pPr>
        <w:pStyle w:val="NormalWeb"/>
        <w:numPr>
          <w:ilvl w:val="0"/>
          <w:numId w:val="3"/>
        </w:numPr>
      </w:pPr>
      <w:r>
        <w:rPr>
          <w:rStyle w:val="lev"/>
        </w:rPr>
        <w:t>Barytine (BaSO₄) :</w:t>
      </w:r>
    </w:p>
    <w:p w:rsidR="00E1474A" w:rsidRDefault="00E1474A" w:rsidP="00D7407D">
      <w:pPr>
        <w:numPr>
          <w:ilvl w:val="1"/>
          <w:numId w:val="3"/>
        </w:numPr>
        <w:spacing w:before="100" w:beforeAutospacing="1" w:after="100" w:afterAutospacing="1"/>
      </w:pPr>
      <w:r>
        <w:rPr>
          <w:rStyle w:val="lev"/>
        </w:rPr>
        <w:t>Formation :</w:t>
      </w:r>
      <w:r>
        <w:t xml:space="preserve"> La barytine est un minéral formé par la précipitation de sulfate de baryum dans des conditions similaires à celles du gypse. Elle est plus fréquente dans des environnements riches en baryum.</w:t>
      </w:r>
    </w:p>
    <w:p w:rsidR="00E1474A" w:rsidRDefault="00E1474A" w:rsidP="00D7407D">
      <w:pPr>
        <w:numPr>
          <w:ilvl w:val="1"/>
          <w:numId w:val="3"/>
        </w:numPr>
        <w:spacing w:before="100" w:beforeAutospacing="1" w:after="100" w:afterAutospacing="1"/>
      </w:pPr>
      <w:r>
        <w:rPr>
          <w:rStyle w:val="lev"/>
        </w:rPr>
        <w:t>Propriétés :</w:t>
      </w:r>
      <w:r>
        <w:t xml:space="preserve"> La barytine se présente sous forme de cristaux en forme de prismes et peut être trouvée dans des dépôts marins ou des bassins </w:t>
      </w:r>
      <w:proofErr w:type="spellStart"/>
      <w:r>
        <w:t>évaporitiques</w:t>
      </w:r>
      <w:proofErr w:type="spellEnd"/>
      <w:r>
        <w:t>.</w:t>
      </w:r>
    </w:p>
    <w:p w:rsidR="00DE6B22" w:rsidRPr="00106BCA" w:rsidRDefault="00DE6B22" w:rsidP="00DE6B22">
      <w:pPr>
        <w:ind w:left="360"/>
        <w:rPr>
          <w:rFonts w:asciiTheme="majorBidi" w:hAnsiTheme="majorBidi" w:cstheme="majorBidi"/>
          <w:b/>
          <w:bCs/>
          <w:u w:val="single"/>
        </w:rPr>
      </w:pPr>
      <w:r w:rsidRPr="00106BCA">
        <w:rPr>
          <w:rFonts w:asciiTheme="majorBidi" w:hAnsiTheme="majorBidi" w:cstheme="majorBidi"/>
          <w:b/>
          <w:bCs/>
          <w:u w:val="single"/>
        </w:rPr>
        <w:t>Réponse III</w:t>
      </w:r>
    </w:p>
    <w:p w:rsidR="00800E9F" w:rsidRDefault="00DE6B22" w:rsidP="00D7407D">
      <w:pPr>
        <w:pStyle w:val="Paragraphedeliste"/>
        <w:numPr>
          <w:ilvl w:val="1"/>
          <w:numId w:val="10"/>
        </w:numPr>
        <w:spacing w:before="100" w:beforeAutospacing="1" w:after="100" w:afterAutospacing="1"/>
      </w:pPr>
      <w:r>
        <w:t>Citez et décrivez les environnements continentaux où des dépôts carbonatés peuvent se former.</w:t>
      </w:r>
      <w:r w:rsidR="00800E9F" w:rsidRPr="00800E9F">
        <w:t xml:space="preserve"> </w:t>
      </w:r>
    </w:p>
    <w:p w:rsidR="00DE6B22" w:rsidRDefault="00800E9F" w:rsidP="00D7407D">
      <w:pPr>
        <w:pStyle w:val="Paragraphedeliste"/>
        <w:numPr>
          <w:ilvl w:val="1"/>
          <w:numId w:val="10"/>
        </w:numPr>
        <w:spacing w:before="100" w:beforeAutospacing="1" w:after="100" w:afterAutospacing="1"/>
      </w:pPr>
      <w:r>
        <w:t>Quels sont les principaux facteurs influençant les sous-environnements des plates-formes carbonatées ?</w:t>
      </w:r>
    </w:p>
    <w:p w:rsidR="000433FB" w:rsidRDefault="000433FB" w:rsidP="001760F1">
      <w:pPr>
        <w:pStyle w:val="Titre4"/>
        <w:rPr>
          <w:rStyle w:val="lev"/>
          <w:b/>
          <w:bCs/>
        </w:rPr>
      </w:pPr>
      <w:r>
        <w:rPr>
          <w:rStyle w:val="lev"/>
          <w:b/>
          <w:bCs/>
        </w:rPr>
        <w:t>1. Environnements Continentaux où des Dépôts Carbonatés Peuvent Se Former :</w:t>
      </w:r>
    </w:p>
    <w:p w:rsidR="001760F1" w:rsidRPr="00846725" w:rsidRDefault="001760F1" w:rsidP="00D7407D">
      <w:pPr>
        <w:pStyle w:val="Paragraphedeliste"/>
        <w:numPr>
          <w:ilvl w:val="0"/>
          <w:numId w:val="12"/>
        </w:numPr>
        <w:spacing w:after="200" w:line="276" w:lineRule="auto"/>
        <w:rPr>
          <w:rFonts w:asciiTheme="majorBidi" w:hAnsiTheme="majorBidi" w:cstheme="majorBidi"/>
          <w:b/>
          <w:bCs/>
        </w:rPr>
      </w:pPr>
      <w:r w:rsidRPr="00846725">
        <w:rPr>
          <w:rFonts w:asciiTheme="majorBidi" w:hAnsiTheme="majorBidi" w:cstheme="majorBidi"/>
          <w:b/>
          <w:bCs/>
        </w:rPr>
        <w:t>LE DOMAINE CONTINENTAL</w:t>
      </w:r>
    </w:p>
    <w:p w:rsidR="001760F1" w:rsidRPr="00846725" w:rsidRDefault="001760F1" w:rsidP="001760F1">
      <w:pPr>
        <w:spacing w:line="360" w:lineRule="auto"/>
        <w:ind w:left="30"/>
        <w:rPr>
          <w:rFonts w:asciiTheme="majorBidi" w:hAnsiTheme="majorBidi" w:cstheme="majorBidi"/>
        </w:rPr>
      </w:pPr>
      <w:r w:rsidRPr="00846725">
        <w:rPr>
          <w:rFonts w:asciiTheme="majorBidi" w:hAnsiTheme="majorBidi" w:cstheme="majorBidi"/>
        </w:rPr>
        <w:t xml:space="preserve"> Le domaine continental se caractérise par des dépôts souvent très localisés. Bien que ce domaine ne présente en général que peu de sédiments carbonatés, on citera les dépôts lacustres, fluviatiles, glaciaires (moraines,...), désertiques, karstiques, de grottes. Il est en outre soumis à l'action des phénomènes météoriques, ce qui est à l'origine d'importantes transformations </w:t>
      </w:r>
      <w:proofErr w:type="spellStart"/>
      <w:r w:rsidRPr="00846725">
        <w:rPr>
          <w:rFonts w:asciiTheme="majorBidi" w:hAnsiTheme="majorBidi" w:cstheme="majorBidi"/>
        </w:rPr>
        <w:t>diagénétiques</w:t>
      </w:r>
      <w:proofErr w:type="spellEnd"/>
      <w:r w:rsidRPr="00846725">
        <w:rPr>
          <w:rFonts w:asciiTheme="majorBidi" w:hAnsiTheme="majorBidi" w:cstheme="majorBidi"/>
        </w:rPr>
        <w:t>.</w:t>
      </w:r>
    </w:p>
    <w:p w:rsidR="001760F1" w:rsidRPr="00846725" w:rsidRDefault="001760F1" w:rsidP="00D7407D">
      <w:pPr>
        <w:pStyle w:val="Paragraphedeliste"/>
        <w:numPr>
          <w:ilvl w:val="1"/>
          <w:numId w:val="12"/>
        </w:numPr>
        <w:spacing w:after="200" w:line="276" w:lineRule="auto"/>
        <w:rPr>
          <w:rFonts w:asciiTheme="majorBidi" w:hAnsiTheme="majorBidi" w:cstheme="majorBidi"/>
          <w:b/>
          <w:bCs/>
        </w:rPr>
      </w:pPr>
      <w:r w:rsidRPr="00846725">
        <w:rPr>
          <w:rFonts w:asciiTheme="majorBidi" w:hAnsiTheme="majorBidi" w:cstheme="majorBidi"/>
          <w:b/>
          <w:bCs/>
        </w:rPr>
        <w:t xml:space="preserve">Carbonates lacustres </w:t>
      </w:r>
    </w:p>
    <w:p w:rsidR="001760F1" w:rsidRPr="001760F1" w:rsidRDefault="001760F1" w:rsidP="001760F1">
      <w:pPr>
        <w:spacing w:line="360" w:lineRule="auto"/>
        <w:ind w:left="60"/>
        <w:rPr>
          <w:rFonts w:asciiTheme="majorBidi" w:hAnsiTheme="majorBidi" w:cstheme="majorBidi"/>
        </w:rPr>
      </w:pPr>
      <w:r w:rsidRPr="00846725">
        <w:rPr>
          <w:rFonts w:asciiTheme="majorBidi" w:hAnsiTheme="majorBidi" w:cstheme="majorBidi"/>
        </w:rPr>
        <w:t xml:space="preserve">Les carbonates lacustres (eaux douces et salées) sont le résultat de précipitations inorganiques ou d'accumulations </w:t>
      </w:r>
      <w:proofErr w:type="spellStart"/>
      <w:r w:rsidRPr="00846725">
        <w:rPr>
          <w:rFonts w:asciiTheme="majorBidi" w:hAnsiTheme="majorBidi" w:cstheme="majorBidi"/>
        </w:rPr>
        <w:t>algo</w:t>
      </w:r>
      <w:proofErr w:type="spellEnd"/>
      <w:r w:rsidRPr="00846725">
        <w:rPr>
          <w:rFonts w:asciiTheme="majorBidi" w:hAnsiTheme="majorBidi" w:cstheme="majorBidi"/>
        </w:rPr>
        <w:t xml:space="preserve">-microbiennes ou coquillières. </w:t>
      </w:r>
    </w:p>
    <w:p w:rsidR="00C953A3" w:rsidRPr="00846725" w:rsidRDefault="00C953A3" w:rsidP="00D7407D">
      <w:pPr>
        <w:pStyle w:val="Paragraphedeliste"/>
        <w:numPr>
          <w:ilvl w:val="1"/>
          <w:numId w:val="12"/>
        </w:numPr>
        <w:spacing w:after="200" w:line="276" w:lineRule="auto"/>
        <w:rPr>
          <w:rFonts w:asciiTheme="majorBidi" w:hAnsiTheme="majorBidi" w:cstheme="majorBidi"/>
          <w:b/>
          <w:bCs/>
        </w:rPr>
      </w:pPr>
      <w:r w:rsidRPr="00846725">
        <w:rPr>
          <w:rFonts w:asciiTheme="majorBidi" w:hAnsiTheme="majorBidi" w:cstheme="majorBidi"/>
          <w:b/>
          <w:bCs/>
        </w:rPr>
        <w:t>Tufs et travertins</w:t>
      </w:r>
    </w:p>
    <w:p w:rsidR="00C953A3" w:rsidRDefault="00C953A3" w:rsidP="00C953A3">
      <w:pPr>
        <w:spacing w:line="360" w:lineRule="auto"/>
        <w:ind w:left="60"/>
        <w:rPr>
          <w:rFonts w:asciiTheme="majorBidi" w:hAnsiTheme="majorBidi" w:cstheme="majorBidi"/>
        </w:rPr>
      </w:pPr>
      <w:r w:rsidRPr="00846725">
        <w:rPr>
          <w:rFonts w:asciiTheme="majorBidi" w:hAnsiTheme="majorBidi" w:cstheme="majorBidi"/>
        </w:rPr>
        <w:lastRenderedPageBreak/>
        <w:t xml:space="preserve"> Au débouché de certaines sources, ou plus rarement en rivière, se forment des précipitations de calcite. Ces accumulations peuvent être constituées de lamines denses et régulières (travertin) ou de matériau très poreux et irrégulier (tuf) Un bel exemple de tuf est visible en Lorraine belge: la "</w:t>
      </w:r>
      <w:proofErr w:type="spellStart"/>
      <w:r w:rsidRPr="00846725">
        <w:rPr>
          <w:rFonts w:asciiTheme="majorBidi" w:hAnsiTheme="majorBidi" w:cstheme="majorBidi"/>
        </w:rPr>
        <w:t>Cranière</w:t>
      </w:r>
      <w:proofErr w:type="spellEnd"/>
      <w:r w:rsidRPr="00846725">
        <w:rPr>
          <w:rFonts w:asciiTheme="majorBidi" w:hAnsiTheme="majorBidi" w:cstheme="majorBidi"/>
        </w:rPr>
        <w:t xml:space="preserve">" de </w:t>
      </w:r>
      <w:proofErr w:type="spellStart"/>
      <w:r w:rsidRPr="00846725">
        <w:rPr>
          <w:rFonts w:asciiTheme="majorBidi" w:hAnsiTheme="majorBidi" w:cstheme="majorBidi"/>
        </w:rPr>
        <w:t>Lahage</w:t>
      </w:r>
      <w:proofErr w:type="spellEnd"/>
      <w:r w:rsidRPr="00846725">
        <w:rPr>
          <w:rFonts w:asciiTheme="majorBidi" w:hAnsiTheme="majorBidi" w:cstheme="majorBidi"/>
        </w:rPr>
        <w:t>. Il semble admis que les processus de précipitation inorganiques dominent dans le cas des travertins (perte de CO2) tandis que les tufs se forment par précipitation de calcite sur des mousses ou des algues.</w:t>
      </w:r>
    </w:p>
    <w:p w:rsidR="00C953A3" w:rsidRPr="00846725" w:rsidRDefault="00C953A3" w:rsidP="00D7407D">
      <w:pPr>
        <w:pStyle w:val="Paragraphedeliste"/>
        <w:numPr>
          <w:ilvl w:val="1"/>
          <w:numId w:val="12"/>
        </w:numPr>
        <w:spacing w:after="200" w:line="360" w:lineRule="auto"/>
        <w:rPr>
          <w:rFonts w:asciiTheme="majorBidi" w:hAnsiTheme="majorBidi" w:cstheme="majorBidi"/>
          <w:b/>
          <w:bCs/>
        </w:rPr>
      </w:pPr>
      <w:r w:rsidRPr="00846725">
        <w:rPr>
          <w:rFonts w:asciiTheme="majorBidi" w:hAnsiTheme="majorBidi" w:cstheme="majorBidi"/>
          <w:b/>
          <w:bCs/>
        </w:rPr>
        <w:t xml:space="preserve">Grottes </w:t>
      </w:r>
    </w:p>
    <w:p w:rsidR="00C953A3" w:rsidRPr="00846725" w:rsidRDefault="00C953A3" w:rsidP="00C953A3">
      <w:pPr>
        <w:spacing w:line="360" w:lineRule="auto"/>
        <w:ind w:left="60"/>
        <w:rPr>
          <w:rFonts w:asciiTheme="majorBidi" w:hAnsiTheme="majorBidi" w:cstheme="majorBidi"/>
        </w:rPr>
      </w:pPr>
      <w:r w:rsidRPr="00846725">
        <w:rPr>
          <w:rFonts w:asciiTheme="majorBidi" w:hAnsiTheme="majorBidi" w:cstheme="majorBidi"/>
        </w:rPr>
        <w:t>Les concrétions aragonitiques de grottes (</w:t>
      </w:r>
      <w:proofErr w:type="spellStart"/>
      <w:r w:rsidRPr="00846725">
        <w:rPr>
          <w:rFonts w:asciiTheme="majorBidi" w:hAnsiTheme="majorBidi" w:cstheme="majorBidi"/>
        </w:rPr>
        <w:t>speleothems</w:t>
      </w:r>
      <w:proofErr w:type="spellEnd"/>
      <w:r w:rsidRPr="00846725">
        <w:rPr>
          <w:rFonts w:asciiTheme="majorBidi" w:hAnsiTheme="majorBidi" w:cstheme="majorBidi"/>
        </w:rPr>
        <w:t xml:space="preserve">) peuvent être identifiées, même après leur transformation en calcite, par leur morphologie (planchers, stalactites, stalagmites, </w:t>
      </w:r>
      <w:proofErr w:type="spellStart"/>
      <w:r w:rsidRPr="00846725">
        <w:rPr>
          <w:rFonts w:asciiTheme="majorBidi" w:hAnsiTheme="majorBidi" w:cstheme="majorBidi"/>
        </w:rPr>
        <w:t>pisoïdes</w:t>
      </w:r>
      <w:proofErr w:type="spellEnd"/>
      <w:r w:rsidRPr="00846725">
        <w:rPr>
          <w:rFonts w:asciiTheme="majorBidi" w:hAnsiTheme="majorBidi" w:cstheme="majorBidi"/>
        </w:rPr>
        <w:t>) et par l'alternance de lamines de fibres peu allongées et de fibres très allongées, atteignant plusieurs centimètres.</w:t>
      </w:r>
    </w:p>
    <w:p w:rsidR="00C953A3" w:rsidRPr="00846725" w:rsidRDefault="00C953A3" w:rsidP="00D7407D">
      <w:pPr>
        <w:pStyle w:val="Paragraphedeliste"/>
        <w:numPr>
          <w:ilvl w:val="1"/>
          <w:numId w:val="12"/>
        </w:numPr>
        <w:spacing w:after="200" w:line="360" w:lineRule="auto"/>
        <w:rPr>
          <w:rFonts w:asciiTheme="majorBidi" w:hAnsiTheme="majorBidi" w:cstheme="majorBidi"/>
          <w:b/>
          <w:bCs/>
        </w:rPr>
      </w:pPr>
      <w:r w:rsidRPr="00846725">
        <w:rPr>
          <w:rFonts w:asciiTheme="majorBidi" w:hAnsiTheme="majorBidi" w:cstheme="majorBidi"/>
          <w:b/>
          <w:bCs/>
        </w:rPr>
        <w:t xml:space="preserve">Caliches, </w:t>
      </w:r>
      <w:proofErr w:type="spellStart"/>
      <w:r w:rsidRPr="00846725">
        <w:rPr>
          <w:rFonts w:asciiTheme="majorBidi" w:hAnsiTheme="majorBidi" w:cstheme="majorBidi"/>
          <w:b/>
          <w:bCs/>
        </w:rPr>
        <w:t>calcretes</w:t>
      </w:r>
      <w:proofErr w:type="spellEnd"/>
      <w:r w:rsidRPr="00846725">
        <w:rPr>
          <w:rFonts w:asciiTheme="majorBidi" w:hAnsiTheme="majorBidi" w:cstheme="majorBidi"/>
          <w:b/>
          <w:bCs/>
        </w:rPr>
        <w:t xml:space="preserve"> </w:t>
      </w:r>
    </w:p>
    <w:p w:rsidR="00C953A3" w:rsidRDefault="00C953A3" w:rsidP="00D7407D">
      <w:pPr>
        <w:numPr>
          <w:ilvl w:val="0"/>
          <w:numId w:val="5"/>
        </w:numPr>
        <w:spacing w:before="100" w:beforeAutospacing="1" w:after="100" w:afterAutospacing="1"/>
      </w:pPr>
      <w:r w:rsidRPr="00846725">
        <w:rPr>
          <w:rFonts w:asciiTheme="majorBidi" w:hAnsiTheme="majorBidi" w:cstheme="majorBidi"/>
        </w:rPr>
        <w:t xml:space="preserve">On appelle caliche ou </w:t>
      </w:r>
      <w:proofErr w:type="spellStart"/>
      <w:r w:rsidRPr="00846725">
        <w:rPr>
          <w:rFonts w:asciiTheme="majorBidi" w:hAnsiTheme="majorBidi" w:cstheme="majorBidi"/>
        </w:rPr>
        <w:t>calcrete</w:t>
      </w:r>
      <w:proofErr w:type="spellEnd"/>
      <w:r w:rsidRPr="00846725">
        <w:rPr>
          <w:rFonts w:asciiTheme="majorBidi" w:hAnsiTheme="majorBidi" w:cstheme="majorBidi"/>
        </w:rPr>
        <w:t xml:space="preserve"> un paléosol en environnement carbonaté. L'identification des paléosols est importante dans l'analyse des bassins sédimentaires: leur présence témoigne en effet d'une émersion de longue durée. Une série de critères permet leur mise en évidence. Il faut garder cependant à l'esprit qu'en général, la présence d'un seul de ces critères n'est pas une preuve définitive d'émersion ou de pédogenèse</w:t>
      </w:r>
    </w:p>
    <w:p w:rsidR="001C4B56" w:rsidRPr="003C290C" w:rsidRDefault="00836F94" w:rsidP="00836F94">
      <w:pPr>
        <w:spacing w:before="100" w:beforeAutospacing="1" w:after="100" w:afterAutospacing="1"/>
        <w:jc w:val="both"/>
        <w:outlineLvl w:val="0"/>
        <w:rPr>
          <w:rFonts w:asciiTheme="majorBidi" w:hAnsiTheme="majorBidi" w:cstheme="majorBidi"/>
          <w:sz w:val="28"/>
          <w:szCs w:val="28"/>
        </w:rPr>
      </w:pPr>
      <w:r>
        <w:t xml:space="preserve">2) les principaux facteurs influençant les sous-environnements des plates-formes carbonatées </w:t>
      </w:r>
    </w:p>
    <w:p w:rsidR="00836F94" w:rsidRPr="00836F94" w:rsidRDefault="00836F94" w:rsidP="00D7407D">
      <w:pPr>
        <w:pStyle w:val="Paragraphedeliste"/>
        <w:numPr>
          <w:ilvl w:val="0"/>
          <w:numId w:val="11"/>
        </w:numPr>
        <w:rPr>
          <w:rFonts w:asciiTheme="majorBidi" w:hAnsiTheme="majorBidi" w:cstheme="majorBidi"/>
          <w:b/>
          <w:bCs/>
        </w:rPr>
      </w:pPr>
      <w:r w:rsidRPr="00836F94">
        <w:rPr>
          <w:rFonts w:asciiTheme="majorBidi" w:hAnsiTheme="majorBidi" w:cstheme="majorBidi"/>
          <w:b/>
          <w:bCs/>
        </w:rPr>
        <w:t xml:space="preserve">la morphologie de la plate forme </w:t>
      </w:r>
    </w:p>
    <w:p w:rsidR="00836F94" w:rsidRPr="00836F94" w:rsidRDefault="00836F94" w:rsidP="00D7407D">
      <w:pPr>
        <w:pStyle w:val="Paragraphedeliste"/>
        <w:numPr>
          <w:ilvl w:val="0"/>
          <w:numId w:val="11"/>
        </w:numPr>
        <w:rPr>
          <w:rFonts w:asciiTheme="majorBidi" w:hAnsiTheme="majorBidi" w:cstheme="majorBidi"/>
          <w:b/>
          <w:bCs/>
        </w:rPr>
      </w:pPr>
      <w:r w:rsidRPr="00836F94">
        <w:rPr>
          <w:rFonts w:asciiTheme="majorBidi" w:hAnsiTheme="majorBidi" w:cstheme="majorBidi"/>
          <w:b/>
          <w:bCs/>
        </w:rPr>
        <w:t>l'hydrodynamisme,</w:t>
      </w:r>
    </w:p>
    <w:p w:rsidR="00836F94" w:rsidRPr="00836F94" w:rsidRDefault="00836F94" w:rsidP="00D7407D">
      <w:pPr>
        <w:pStyle w:val="Paragraphedeliste"/>
        <w:numPr>
          <w:ilvl w:val="0"/>
          <w:numId w:val="11"/>
        </w:numPr>
        <w:rPr>
          <w:rFonts w:asciiTheme="majorBidi" w:hAnsiTheme="majorBidi" w:cstheme="majorBidi"/>
          <w:b/>
          <w:bCs/>
        </w:rPr>
      </w:pPr>
      <w:r w:rsidRPr="00836F94">
        <w:rPr>
          <w:rFonts w:asciiTheme="majorBidi" w:hAnsiTheme="majorBidi" w:cstheme="majorBidi"/>
          <w:b/>
          <w:bCs/>
        </w:rPr>
        <w:t xml:space="preserve">le chimisme (salinité, oxygénation) </w:t>
      </w:r>
    </w:p>
    <w:p w:rsidR="001C4B56" w:rsidRPr="00836F94" w:rsidRDefault="00836F94" w:rsidP="00D7407D">
      <w:pPr>
        <w:pStyle w:val="Paragraphedeliste"/>
        <w:numPr>
          <w:ilvl w:val="0"/>
          <w:numId w:val="11"/>
        </w:numPr>
      </w:pPr>
      <w:r w:rsidRPr="00836F94">
        <w:rPr>
          <w:rFonts w:asciiTheme="majorBidi" w:hAnsiTheme="majorBidi" w:cstheme="majorBidi"/>
          <w:b/>
          <w:bCs/>
        </w:rPr>
        <w:t>la pénétration de la lumière</w:t>
      </w:r>
      <w:r w:rsidRPr="00836F94">
        <w:rPr>
          <w:rFonts w:asciiTheme="majorBidi" w:hAnsiTheme="majorBidi" w:cstheme="majorBidi"/>
        </w:rPr>
        <w:t>.</w:t>
      </w:r>
    </w:p>
    <w:p w:rsidR="00836F94" w:rsidRDefault="00836F94" w:rsidP="00836F94">
      <w:pPr>
        <w:pStyle w:val="Paragraphedeliste"/>
      </w:pPr>
    </w:p>
    <w:p w:rsidR="00836F94" w:rsidRDefault="00836F94" w:rsidP="00836F94">
      <w:pPr>
        <w:rPr>
          <w:rFonts w:asciiTheme="majorBidi" w:hAnsiTheme="majorBidi" w:cstheme="majorBidi"/>
          <w:b/>
          <w:bCs/>
          <w:u w:val="single"/>
        </w:rPr>
      </w:pPr>
      <w:r w:rsidRPr="00106BCA">
        <w:rPr>
          <w:rFonts w:asciiTheme="majorBidi" w:hAnsiTheme="majorBidi" w:cstheme="majorBidi"/>
          <w:b/>
          <w:bCs/>
          <w:u w:val="single"/>
        </w:rPr>
        <w:t>Réponse IV</w:t>
      </w:r>
      <w:r w:rsidR="00C953A3" w:rsidRPr="00106BCA">
        <w:rPr>
          <w:rFonts w:asciiTheme="majorBidi" w:hAnsiTheme="majorBidi" w:cstheme="majorBidi"/>
          <w:b/>
          <w:bCs/>
          <w:u w:val="single"/>
        </w:rPr>
        <w:t> :</w:t>
      </w:r>
    </w:p>
    <w:p w:rsidR="00106BCA" w:rsidRDefault="00106BCA" w:rsidP="00836F94">
      <w:pPr>
        <w:rPr>
          <w:rFonts w:asciiTheme="majorBidi" w:hAnsiTheme="majorBidi" w:cstheme="majorBidi"/>
          <w:b/>
          <w:bCs/>
          <w:u w:val="single"/>
        </w:rPr>
      </w:pPr>
    </w:p>
    <w:p w:rsidR="00106BCA" w:rsidRPr="00106BCA" w:rsidRDefault="00106BCA" w:rsidP="00836F94">
      <w:pPr>
        <w:rPr>
          <w:rFonts w:asciiTheme="majorBidi" w:hAnsiTheme="majorBidi" w:cstheme="majorBidi"/>
          <w:b/>
          <w:bCs/>
          <w:u w:val="single"/>
        </w:rPr>
      </w:pPr>
    </w:p>
    <w:p w:rsidR="001C4B56" w:rsidRDefault="00C953A3" w:rsidP="00106BCA">
      <w:pPr>
        <w:pStyle w:val="Paragraphedeliste"/>
        <w:spacing w:line="480" w:lineRule="auto"/>
        <w:ind w:left="0"/>
        <w:jc w:val="center"/>
      </w:pPr>
      <w:r w:rsidRPr="00C953A3">
        <w:rPr>
          <w:noProof/>
        </w:rPr>
        <w:drawing>
          <wp:inline distT="0" distB="0" distL="0" distR="0">
            <wp:extent cx="3633747" cy="2815645"/>
            <wp:effectExtent l="19050" t="0" r="480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7482" cy="2818539"/>
                    </a:xfrm>
                    <a:prstGeom prst="rect">
                      <a:avLst/>
                    </a:prstGeom>
                    <a:noFill/>
                  </pic:spPr>
                </pic:pic>
              </a:graphicData>
            </a:graphic>
          </wp:inline>
        </w:drawing>
      </w:r>
    </w:p>
    <w:sectPr w:rsidR="001C4B56" w:rsidSect="00836F94">
      <w:pgSz w:w="11906" w:h="16838"/>
      <w:pgMar w:top="680" w:right="849" w:bottom="57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44A" w:rsidRDefault="0027444A" w:rsidP="00731326">
      <w:r>
        <w:separator/>
      </w:r>
    </w:p>
  </w:endnote>
  <w:endnote w:type="continuationSeparator" w:id="0">
    <w:p w:rsidR="0027444A" w:rsidRDefault="0027444A" w:rsidP="00731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44A" w:rsidRDefault="0027444A" w:rsidP="00731326">
      <w:r>
        <w:separator/>
      </w:r>
    </w:p>
  </w:footnote>
  <w:footnote w:type="continuationSeparator" w:id="0">
    <w:p w:rsidR="0027444A" w:rsidRDefault="0027444A" w:rsidP="00731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44AC"/>
    <w:multiLevelType w:val="multilevel"/>
    <w:tmpl w:val="8A066C50"/>
    <w:lvl w:ilvl="0">
      <w:start w:val="1"/>
      <w:numFmt w:val="lowerLetter"/>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96A67"/>
    <w:multiLevelType w:val="hybridMultilevel"/>
    <w:tmpl w:val="2594F0C4"/>
    <w:lvl w:ilvl="0" w:tplc="75ACD7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A800E0"/>
    <w:multiLevelType w:val="multilevel"/>
    <w:tmpl w:val="609E1C5A"/>
    <w:lvl w:ilvl="0">
      <w:start w:val="1"/>
      <w:numFmt w:val="lowerLetter"/>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82942"/>
    <w:multiLevelType w:val="multilevel"/>
    <w:tmpl w:val="ED56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01AFB"/>
    <w:multiLevelType w:val="hybridMultilevel"/>
    <w:tmpl w:val="DA047B8C"/>
    <w:lvl w:ilvl="0" w:tplc="040C0011">
      <w:start w:val="1"/>
      <w:numFmt w:val="decimal"/>
      <w:lvlText w:val="%1)"/>
      <w:lvlJc w:val="left"/>
      <w:pPr>
        <w:ind w:left="720" w:hanging="360"/>
      </w:pPr>
    </w:lvl>
    <w:lvl w:ilvl="1" w:tplc="040C0011">
      <w:start w:val="1"/>
      <w:numFmt w:val="decimal"/>
      <w:lvlText w:val="%2)"/>
      <w:lvlJc w:val="left"/>
      <w:pPr>
        <w:ind w:left="1440" w:hanging="360"/>
      </w:pPr>
    </w:lvl>
    <w:lvl w:ilvl="2" w:tplc="3466A048">
      <w:start w:val="1"/>
      <w:numFmt w:val="lowerLetter"/>
      <w:lvlText w:val="%3)"/>
      <w:lvlJc w:val="left"/>
      <w:pPr>
        <w:ind w:left="2340" w:hanging="360"/>
      </w:pPr>
      <w:rPr>
        <w:rFonts w:ascii="Times New Roman"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157CC3"/>
    <w:multiLevelType w:val="multilevel"/>
    <w:tmpl w:val="1D5EF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EF6795"/>
    <w:multiLevelType w:val="hybridMultilevel"/>
    <w:tmpl w:val="365CF5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752CA4"/>
    <w:multiLevelType w:val="multilevel"/>
    <w:tmpl w:val="A6B2A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1C703D"/>
    <w:multiLevelType w:val="multilevel"/>
    <w:tmpl w:val="A650BE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131CD1"/>
    <w:multiLevelType w:val="multilevel"/>
    <w:tmpl w:val="0EDE9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835485"/>
    <w:multiLevelType w:val="hybridMultilevel"/>
    <w:tmpl w:val="0B2628D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CCC65A3"/>
    <w:multiLevelType w:val="multilevel"/>
    <w:tmpl w:val="9806C316"/>
    <w:lvl w:ilvl="0">
      <w:start w:val="1"/>
      <w:numFmt w:val="decimal"/>
      <w:lvlText w:val="%1."/>
      <w:lvlJc w:val="left"/>
      <w:pPr>
        <w:ind w:left="390" w:hanging="360"/>
      </w:pPr>
      <w:rPr>
        <w:rFonts w:hint="default"/>
      </w:rPr>
    </w:lvl>
    <w:lvl w:ilvl="1">
      <w:start w:val="1"/>
      <w:numFmt w:val="bullet"/>
      <w:lvlText w:val=""/>
      <w:lvlJc w:val="left"/>
      <w:pPr>
        <w:ind w:left="450" w:hanging="390"/>
      </w:pPr>
      <w:rPr>
        <w:rFonts w:ascii="Wingdings" w:hAnsi="Wingding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70" w:hanging="1800"/>
      </w:pPr>
      <w:rPr>
        <w:rFonts w:hint="default"/>
      </w:rPr>
    </w:lvl>
  </w:abstractNum>
  <w:num w:numId="1">
    <w:abstractNumId w:val="3"/>
  </w:num>
  <w:num w:numId="2">
    <w:abstractNumId w:val="5"/>
  </w:num>
  <w:num w:numId="3">
    <w:abstractNumId w:val="8"/>
  </w:num>
  <w:num w:numId="4">
    <w:abstractNumId w:val="9"/>
  </w:num>
  <w:num w:numId="5">
    <w:abstractNumId w:val="7"/>
  </w:num>
  <w:num w:numId="6">
    <w:abstractNumId w:val="1"/>
  </w:num>
  <w:num w:numId="7">
    <w:abstractNumId w:val="0"/>
  </w:num>
  <w:num w:numId="8">
    <w:abstractNumId w:val="2"/>
  </w:num>
  <w:num w:numId="9">
    <w:abstractNumId w:val="10"/>
  </w:num>
  <w:num w:numId="10">
    <w:abstractNumId w:val="4"/>
  </w:num>
  <w:num w:numId="11">
    <w:abstractNumId w:val="6"/>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57"/>
  <w:drawingGridVerticalSpacing w:val="57"/>
  <w:characterSpacingControl w:val="doNotCompress"/>
  <w:footnotePr>
    <w:footnote w:id="-1"/>
    <w:footnote w:id="0"/>
  </w:footnotePr>
  <w:endnotePr>
    <w:endnote w:id="-1"/>
    <w:endnote w:id="0"/>
  </w:endnotePr>
  <w:compat/>
  <w:rsids>
    <w:rsidRoot w:val="00E51591"/>
    <w:rsid w:val="00002B38"/>
    <w:rsid w:val="00005096"/>
    <w:rsid w:val="0001382A"/>
    <w:rsid w:val="00037EAB"/>
    <w:rsid w:val="000433FB"/>
    <w:rsid w:val="00044AD3"/>
    <w:rsid w:val="00080B2D"/>
    <w:rsid w:val="00090718"/>
    <w:rsid w:val="00097113"/>
    <w:rsid w:val="000B5A3B"/>
    <w:rsid w:val="000B7D4B"/>
    <w:rsid w:val="000C5059"/>
    <w:rsid w:val="000D370B"/>
    <w:rsid w:val="000F0840"/>
    <w:rsid w:val="00106BCA"/>
    <w:rsid w:val="00123A35"/>
    <w:rsid w:val="00136C27"/>
    <w:rsid w:val="00137C76"/>
    <w:rsid w:val="00141E2C"/>
    <w:rsid w:val="00145C95"/>
    <w:rsid w:val="001516EA"/>
    <w:rsid w:val="001759F6"/>
    <w:rsid w:val="001760F1"/>
    <w:rsid w:val="00184217"/>
    <w:rsid w:val="00196145"/>
    <w:rsid w:val="00197C98"/>
    <w:rsid w:val="001B5247"/>
    <w:rsid w:val="001C3982"/>
    <w:rsid w:val="001C4B56"/>
    <w:rsid w:val="001F0F34"/>
    <w:rsid w:val="002020A0"/>
    <w:rsid w:val="00213660"/>
    <w:rsid w:val="002168E9"/>
    <w:rsid w:val="002347E6"/>
    <w:rsid w:val="00254560"/>
    <w:rsid w:val="00262269"/>
    <w:rsid w:val="0027444A"/>
    <w:rsid w:val="0028278B"/>
    <w:rsid w:val="0028413D"/>
    <w:rsid w:val="002A0F1F"/>
    <w:rsid w:val="002C59CE"/>
    <w:rsid w:val="002D1723"/>
    <w:rsid w:val="002E4E41"/>
    <w:rsid w:val="002F6D45"/>
    <w:rsid w:val="00316550"/>
    <w:rsid w:val="00327D44"/>
    <w:rsid w:val="00347EA3"/>
    <w:rsid w:val="003B2823"/>
    <w:rsid w:val="003C290C"/>
    <w:rsid w:val="003D0455"/>
    <w:rsid w:val="003E012E"/>
    <w:rsid w:val="003E35D6"/>
    <w:rsid w:val="003E6C04"/>
    <w:rsid w:val="003F20B2"/>
    <w:rsid w:val="003F408F"/>
    <w:rsid w:val="003F44BF"/>
    <w:rsid w:val="003F61BF"/>
    <w:rsid w:val="003F7B7C"/>
    <w:rsid w:val="00404ADC"/>
    <w:rsid w:val="00407850"/>
    <w:rsid w:val="00417F6E"/>
    <w:rsid w:val="00423349"/>
    <w:rsid w:val="00441E6B"/>
    <w:rsid w:val="00445CE6"/>
    <w:rsid w:val="004625A6"/>
    <w:rsid w:val="00467E24"/>
    <w:rsid w:val="00477E72"/>
    <w:rsid w:val="00484EFE"/>
    <w:rsid w:val="00491A56"/>
    <w:rsid w:val="00491FF8"/>
    <w:rsid w:val="004A0F6F"/>
    <w:rsid w:val="004B49FF"/>
    <w:rsid w:val="004B4B70"/>
    <w:rsid w:val="004D44D6"/>
    <w:rsid w:val="004E4921"/>
    <w:rsid w:val="004F3ADC"/>
    <w:rsid w:val="0050791F"/>
    <w:rsid w:val="00546EE5"/>
    <w:rsid w:val="00547E1F"/>
    <w:rsid w:val="00554446"/>
    <w:rsid w:val="00580DE0"/>
    <w:rsid w:val="0058112E"/>
    <w:rsid w:val="00594551"/>
    <w:rsid w:val="005C4ECE"/>
    <w:rsid w:val="005C7269"/>
    <w:rsid w:val="005E6CF7"/>
    <w:rsid w:val="006270CD"/>
    <w:rsid w:val="00630A5E"/>
    <w:rsid w:val="00636C98"/>
    <w:rsid w:val="00641713"/>
    <w:rsid w:val="00644E22"/>
    <w:rsid w:val="006628D7"/>
    <w:rsid w:val="00666C91"/>
    <w:rsid w:val="00677D06"/>
    <w:rsid w:val="00683259"/>
    <w:rsid w:val="0068443E"/>
    <w:rsid w:val="006864BD"/>
    <w:rsid w:val="006C4CEE"/>
    <w:rsid w:val="006C5DDA"/>
    <w:rsid w:val="006C796F"/>
    <w:rsid w:val="006D64D0"/>
    <w:rsid w:val="006E5C12"/>
    <w:rsid w:val="00700D44"/>
    <w:rsid w:val="007055F5"/>
    <w:rsid w:val="0071135F"/>
    <w:rsid w:val="00726377"/>
    <w:rsid w:val="00727361"/>
    <w:rsid w:val="00731326"/>
    <w:rsid w:val="00732FFC"/>
    <w:rsid w:val="007764CC"/>
    <w:rsid w:val="007765C6"/>
    <w:rsid w:val="00777007"/>
    <w:rsid w:val="00792C17"/>
    <w:rsid w:val="007D3F07"/>
    <w:rsid w:val="007E1BF8"/>
    <w:rsid w:val="007E34B9"/>
    <w:rsid w:val="00800E9F"/>
    <w:rsid w:val="00817C52"/>
    <w:rsid w:val="00821CA0"/>
    <w:rsid w:val="00823EB7"/>
    <w:rsid w:val="00836F94"/>
    <w:rsid w:val="008643D0"/>
    <w:rsid w:val="00865C92"/>
    <w:rsid w:val="008670CD"/>
    <w:rsid w:val="00872450"/>
    <w:rsid w:val="008725D5"/>
    <w:rsid w:val="00875F8F"/>
    <w:rsid w:val="00876ABD"/>
    <w:rsid w:val="008979F5"/>
    <w:rsid w:val="008A6A22"/>
    <w:rsid w:val="008D3798"/>
    <w:rsid w:val="008D6BFD"/>
    <w:rsid w:val="00900C49"/>
    <w:rsid w:val="0090295A"/>
    <w:rsid w:val="009131C2"/>
    <w:rsid w:val="00942326"/>
    <w:rsid w:val="00955342"/>
    <w:rsid w:val="00962989"/>
    <w:rsid w:val="0096302C"/>
    <w:rsid w:val="00973A05"/>
    <w:rsid w:val="00973E0A"/>
    <w:rsid w:val="00974FCC"/>
    <w:rsid w:val="009A1F49"/>
    <w:rsid w:val="009A3644"/>
    <w:rsid w:val="009B2568"/>
    <w:rsid w:val="009B4FA5"/>
    <w:rsid w:val="009B51F5"/>
    <w:rsid w:val="009C6E7F"/>
    <w:rsid w:val="009D1675"/>
    <w:rsid w:val="009D45DC"/>
    <w:rsid w:val="009E0831"/>
    <w:rsid w:val="00A061E0"/>
    <w:rsid w:val="00A32719"/>
    <w:rsid w:val="00A61AA2"/>
    <w:rsid w:val="00A61DBE"/>
    <w:rsid w:val="00A62A47"/>
    <w:rsid w:val="00A762B6"/>
    <w:rsid w:val="00A80482"/>
    <w:rsid w:val="00A84D9F"/>
    <w:rsid w:val="00A86DCB"/>
    <w:rsid w:val="00A9647E"/>
    <w:rsid w:val="00A97946"/>
    <w:rsid w:val="00AA0CE2"/>
    <w:rsid w:val="00AA36FD"/>
    <w:rsid w:val="00AA4B1A"/>
    <w:rsid w:val="00AB311D"/>
    <w:rsid w:val="00AC54BC"/>
    <w:rsid w:val="00AD3B7B"/>
    <w:rsid w:val="00AD47B5"/>
    <w:rsid w:val="00AD6DD0"/>
    <w:rsid w:val="00AF7854"/>
    <w:rsid w:val="00B13B75"/>
    <w:rsid w:val="00B33D33"/>
    <w:rsid w:val="00B40D14"/>
    <w:rsid w:val="00B41EF3"/>
    <w:rsid w:val="00B70798"/>
    <w:rsid w:val="00B77FDA"/>
    <w:rsid w:val="00B80BEB"/>
    <w:rsid w:val="00B8351F"/>
    <w:rsid w:val="00B92DFD"/>
    <w:rsid w:val="00BA2173"/>
    <w:rsid w:val="00BA52E0"/>
    <w:rsid w:val="00BB69BA"/>
    <w:rsid w:val="00BC79B8"/>
    <w:rsid w:val="00BD1CC5"/>
    <w:rsid w:val="00BD50A9"/>
    <w:rsid w:val="00BD5F36"/>
    <w:rsid w:val="00BE64EE"/>
    <w:rsid w:val="00C00F0E"/>
    <w:rsid w:val="00C21AAE"/>
    <w:rsid w:val="00C30B79"/>
    <w:rsid w:val="00C36785"/>
    <w:rsid w:val="00C55E5A"/>
    <w:rsid w:val="00C829C6"/>
    <w:rsid w:val="00C8586F"/>
    <w:rsid w:val="00C93F4C"/>
    <w:rsid w:val="00C953A3"/>
    <w:rsid w:val="00CA41E4"/>
    <w:rsid w:val="00CB7497"/>
    <w:rsid w:val="00CC58CB"/>
    <w:rsid w:val="00CD6148"/>
    <w:rsid w:val="00D240E2"/>
    <w:rsid w:val="00D40450"/>
    <w:rsid w:val="00D7407D"/>
    <w:rsid w:val="00D74AF1"/>
    <w:rsid w:val="00D75DE7"/>
    <w:rsid w:val="00D767F1"/>
    <w:rsid w:val="00D84C24"/>
    <w:rsid w:val="00D85D43"/>
    <w:rsid w:val="00DA557B"/>
    <w:rsid w:val="00DB1FED"/>
    <w:rsid w:val="00DE354F"/>
    <w:rsid w:val="00DE6B22"/>
    <w:rsid w:val="00DF1098"/>
    <w:rsid w:val="00DF3817"/>
    <w:rsid w:val="00E0674A"/>
    <w:rsid w:val="00E1474A"/>
    <w:rsid w:val="00E30909"/>
    <w:rsid w:val="00E51591"/>
    <w:rsid w:val="00E518E5"/>
    <w:rsid w:val="00E52604"/>
    <w:rsid w:val="00E5336D"/>
    <w:rsid w:val="00E55E41"/>
    <w:rsid w:val="00E74864"/>
    <w:rsid w:val="00E9249D"/>
    <w:rsid w:val="00EC4A8F"/>
    <w:rsid w:val="00EF092B"/>
    <w:rsid w:val="00EF1D5D"/>
    <w:rsid w:val="00EF4B4E"/>
    <w:rsid w:val="00F0095D"/>
    <w:rsid w:val="00F32036"/>
    <w:rsid w:val="00F4528C"/>
    <w:rsid w:val="00F776EF"/>
    <w:rsid w:val="00F85EFA"/>
    <w:rsid w:val="00F9051A"/>
    <w:rsid w:val="00F9384C"/>
    <w:rsid w:val="00FB457B"/>
    <w:rsid w:val="00FF2F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strokecolor="none [3213]"/>
    </o:shapedefaults>
    <o:shapelayout v:ext="edit">
      <o:idmap v:ext="edit" data="1"/>
      <o:rules v:ext="edit">
        <o:r id="V:Rule2" type="connector" idref="#_x0000_s117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591"/>
    <w:rPr>
      <w:sz w:val="24"/>
      <w:szCs w:val="24"/>
    </w:rPr>
  </w:style>
  <w:style w:type="paragraph" w:styleId="Titre3">
    <w:name w:val="heading 3"/>
    <w:basedOn w:val="Normal"/>
    <w:next w:val="Normal"/>
    <w:link w:val="Titre3Car"/>
    <w:semiHidden/>
    <w:unhideWhenUsed/>
    <w:qFormat/>
    <w:rsid w:val="00E1474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0433F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1C4B56"/>
    <w:pPr>
      <w:keepNext/>
      <w:keepLines/>
      <w:bidi/>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B4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C58CB"/>
    <w:pPr>
      <w:ind w:left="720"/>
      <w:contextualSpacing/>
    </w:pPr>
  </w:style>
  <w:style w:type="paragraph" w:styleId="Textedebulles">
    <w:name w:val="Balloon Text"/>
    <w:basedOn w:val="Normal"/>
    <w:link w:val="TextedebullesCar"/>
    <w:rsid w:val="004625A6"/>
    <w:rPr>
      <w:rFonts w:ascii="Tahoma" w:hAnsi="Tahoma" w:cs="Tahoma"/>
      <w:sz w:val="16"/>
      <w:szCs w:val="16"/>
    </w:rPr>
  </w:style>
  <w:style w:type="character" w:customStyle="1" w:styleId="TextedebullesCar">
    <w:name w:val="Texte de bulles Car"/>
    <w:basedOn w:val="Policepardfaut"/>
    <w:link w:val="Textedebulles"/>
    <w:rsid w:val="004625A6"/>
    <w:rPr>
      <w:rFonts w:ascii="Tahoma" w:hAnsi="Tahoma" w:cs="Tahoma"/>
      <w:sz w:val="16"/>
      <w:szCs w:val="16"/>
    </w:rPr>
  </w:style>
  <w:style w:type="paragraph" w:styleId="En-tte">
    <w:name w:val="header"/>
    <w:basedOn w:val="Normal"/>
    <w:link w:val="En-tteCar"/>
    <w:rsid w:val="00731326"/>
    <w:pPr>
      <w:tabs>
        <w:tab w:val="center" w:pos="4153"/>
        <w:tab w:val="right" w:pos="8306"/>
      </w:tabs>
    </w:pPr>
  </w:style>
  <w:style w:type="character" w:customStyle="1" w:styleId="En-tteCar">
    <w:name w:val="En-tête Car"/>
    <w:basedOn w:val="Policepardfaut"/>
    <w:link w:val="En-tte"/>
    <w:rsid w:val="00731326"/>
    <w:rPr>
      <w:sz w:val="24"/>
      <w:szCs w:val="24"/>
    </w:rPr>
  </w:style>
  <w:style w:type="paragraph" w:styleId="Pieddepage">
    <w:name w:val="footer"/>
    <w:basedOn w:val="Normal"/>
    <w:link w:val="PieddepageCar"/>
    <w:uiPriority w:val="99"/>
    <w:rsid w:val="00731326"/>
    <w:pPr>
      <w:tabs>
        <w:tab w:val="center" w:pos="4153"/>
        <w:tab w:val="right" w:pos="8306"/>
      </w:tabs>
    </w:pPr>
  </w:style>
  <w:style w:type="character" w:customStyle="1" w:styleId="PieddepageCar">
    <w:name w:val="Pied de page Car"/>
    <w:basedOn w:val="Policepardfaut"/>
    <w:link w:val="Pieddepage"/>
    <w:uiPriority w:val="99"/>
    <w:rsid w:val="00731326"/>
    <w:rPr>
      <w:sz w:val="24"/>
      <w:szCs w:val="24"/>
    </w:rPr>
  </w:style>
  <w:style w:type="paragraph" w:customStyle="1" w:styleId="Definition">
    <w:name w:val="Definition"/>
    <w:basedOn w:val="Normal"/>
    <w:next w:val="Normal"/>
    <w:uiPriority w:val="99"/>
    <w:rsid w:val="009A1F49"/>
    <w:pPr>
      <w:autoSpaceDE w:val="0"/>
      <w:autoSpaceDN w:val="0"/>
      <w:adjustRightInd w:val="0"/>
    </w:pPr>
    <w:rPr>
      <w:rFonts w:ascii="Arial" w:eastAsiaTheme="minorHAnsi" w:hAnsi="Arial" w:cs="Arial"/>
      <w:lang w:eastAsia="en-US"/>
    </w:rPr>
  </w:style>
  <w:style w:type="paragraph" w:styleId="NormalWeb">
    <w:name w:val="Normal (Web)"/>
    <w:basedOn w:val="Normal"/>
    <w:uiPriority w:val="99"/>
    <w:unhideWhenUsed/>
    <w:rsid w:val="00491FF8"/>
    <w:pPr>
      <w:spacing w:before="100" w:beforeAutospacing="1" w:after="100" w:afterAutospacing="1"/>
    </w:pPr>
  </w:style>
  <w:style w:type="character" w:styleId="Lienhypertexte">
    <w:name w:val="Hyperlink"/>
    <w:basedOn w:val="Policepardfaut"/>
    <w:uiPriority w:val="99"/>
    <w:unhideWhenUsed/>
    <w:rsid w:val="00491FF8"/>
    <w:rPr>
      <w:color w:val="0000FF"/>
      <w:u w:val="single"/>
    </w:rPr>
  </w:style>
  <w:style w:type="character" w:customStyle="1" w:styleId="Titre5Car">
    <w:name w:val="Titre 5 Car"/>
    <w:basedOn w:val="Policepardfaut"/>
    <w:link w:val="Titre5"/>
    <w:uiPriority w:val="9"/>
    <w:rsid w:val="001C4B56"/>
    <w:rPr>
      <w:rFonts w:asciiTheme="majorHAnsi" w:eastAsiaTheme="majorEastAsia" w:hAnsiTheme="majorHAnsi" w:cstheme="majorBidi"/>
      <w:color w:val="243F60" w:themeColor="accent1" w:themeShade="7F"/>
      <w:sz w:val="22"/>
      <w:szCs w:val="22"/>
      <w:lang w:val="en-US" w:eastAsia="en-US"/>
    </w:rPr>
  </w:style>
  <w:style w:type="paragraph" w:styleId="Corpsdetexte">
    <w:name w:val="Body Text"/>
    <w:basedOn w:val="Normal"/>
    <w:next w:val="Normal"/>
    <w:link w:val="CorpsdetexteCar"/>
    <w:uiPriority w:val="99"/>
    <w:rsid w:val="001C4B56"/>
    <w:pPr>
      <w:autoSpaceDE w:val="0"/>
      <w:autoSpaceDN w:val="0"/>
      <w:adjustRightInd w:val="0"/>
    </w:pPr>
    <w:rPr>
      <w:rFonts w:ascii="Arial" w:eastAsiaTheme="minorHAnsi" w:hAnsi="Arial" w:cs="Arial"/>
      <w:lang w:eastAsia="en-US"/>
    </w:rPr>
  </w:style>
  <w:style w:type="character" w:customStyle="1" w:styleId="CorpsdetexteCar">
    <w:name w:val="Corps de texte Car"/>
    <w:basedOn w:val="Policepardfaut"/>
    <w:link w:val="Corpsdetexte"/>
    <w:uiPriority w:val="99"/>
    <w:rsid w:val="001C4B56"/>
    <w:rPr>
      <w:rFonts w:ascii="Arial" w:eastAsiaTheme="minorHAnsi" w:hAnsi="Arial" w:cs="Arial"/>
      <w:sz w:val="24"/>
      <w:szCs w:val="24"/>
      <w:lang w:eastAsia="en-US"/>
    </w:rPr>
  </w:style>
  <w:style w:type="paragraph" w:customStyle="1" w:styleId="Default">
    <w:name w:val="Default"/>
    <w:rsid w:val="001C4B56"/>
    <w:pPr>
      <w:autoSpaceDE w:val="0"/>
      <w:autoSpaceDN w:val="0"/>
      <w:adjustRightInd w:val="0"/>
    </w:pPr>
    <w:rPr>
      <w:rFonts w:ascii="Arial" w:eastAsiaTheme="minorHAnsi" w:hAnsi="Arial" w:cs="Arial"/>
      <w:color w:val="000000"/>
      <w:sz w:val="24"/>
      <w:szCs w:val="24"/>
      <w:lang w:eastAsia="en-US"/>
    </w:rPr>
  </w:style>
  <w:style w:type="character" w:styleId="lev">
    <w:name w:val="Strong"/>
    <w:basedOn w:val="Policepardfaut"/>
    <w:uiPriority w:val="22"/>
    <w:qFormat/>
    <w:rsid w:val="008670CD"/>
    <w:rPr>
      <w:b/>
      <w:bCs/>
    </w:rPr>
  </w:style>
  <w:style w:type="character" w:customStyle="1" w:styleId="Titre3Car">
    <w:name w:val="Titre 3 Car"/>
    <w:basedOn w:val="Policepardfaut"/>
    <w:link w:val="Titre3"/>
    <w:semiHidden/>
    <w:rsid w:val="00E1474A"/>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rsid w:val="000433FB"/>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387385864">
      <w:bodyDiv w:val="1"/>
      <w:marLeft w:val="0"/>
      <w:marRight w:val="0"/>
      <w:marTop w:val="0"/>
      <w:marBottom w:val="0"/>
      <w:divBdr>
        <w:top w:val="none" w:sz="0" w:space="0" w:color="auto"/>
        <w:left w:val="none" w:sz="0" w:space="0" w:color="auto"/>
        <w:bottom w:val="none" w:sz="0" w:space="0" w:color="auto"/>
        <w:right w:val="none" w:sz="0" w:space="0" w:color="auto"/>
      </w:divBdr>
    </w:div>
    <w:div w:id="682559355">
      <w:bodyDiv w:val="1"/>
      <w:marLeft w:val="0"/>
      <w:marRight w:val="0"/>
      <w:marTop w:val="0"/>
      <w:marBottom w:val="0"/>
      <w:divBdr>
        <w:top w:val="none" w:sz="0" w:space="0" w:color="auto"/>
        <w:left w:val="none" w:sz="0" w:space="0" w:color="auto"/>
        <w:bottom w:val="none" w:sz="0" w:space="0" w:color="auto"/>
        <w:right w:val="none" w:sz="0" w:space="0" w:color="auto"/>
      </w:divBdr>
    </w:div>
    <w:div w:id="1239707489">
      <w:bodyDiv w:val="1"/>
      <w:marLeft w:val="0"/>
      <w:marRight w:val="0"/>
      <w:marTop w:val="0"/>
      <w:marBottom w:val="0"/>
      <w:divBdr>
        <w:top w:val="none" w:sz="0" w:space="0" w:color="auto"/>
        <w:left w:val="none" w:sz="0" w:space="0" w:color="auto"/>
        <w:bottom w:val="none" w:sz="0" w:space="0" w:color="auto"/>
        <w:right w:val="none" w:sz="0" w:space="0" w:color="auto"/>
      </w:divBdr>
    </w:div>
    <w:div w:id="1385517662">
      <w:bodyDiv w:val="1"/>
      <w:marLeft w:val="0"/>
      <w:marRight w:val="0"/>
      <w:marTop w:val="0"/>
      <w:marBottom w:val="0"/>
      <w:divBdr>
        <w:top w:val="none" w:sz="0" w:space="0" w:color="auto"/>
        <w:left w:val="none" w:sz="0" w:space="0" w:color="auto"/>
        <w:bottom w:val="none" w:sz="0" w:space="0" w:color="auto"/>
        <w:right w:val="none" w:sz="0" w:space="0" w:color="auto"/>
      </w:divBdr>
    </w:div>
    <w:div w:id="1447895366">
      <w:bodyDiv w:val="1"/>
      <w:marLeft w:val="0"/>
      <w:marRight w:val="0"/>
      <w:marTop w:val="0"/>
      <w:marBottom w:val="0"/>
      <w:divBdr>
        <w:top w:val="none" w:sz="0" w:space="0" w:color="auto"/>
        <w:left w:val="none" w:sz="0" w:space="0" w:color="auto"/>
        <w:bottom w:val="none" w:sz="0" w:space="0" w:color="auto"/>
        <w:right w:val="none" w:sz="0" w:space="0" w:color="auto"/>
      </w:divBdr>
    </w:div>
    <w:div w:id="16617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6751-2A7B-4494-BB41-D5967FC2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1098</Words>
  <Characters>6040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UNIVERSITE KASDI MERBAH- Ouergla</vt:lpstr>
    </vt:vector>
  </TitlesOfParts>
  <Company>BL</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KASDI MERBAH- Ouergla</dc:title>
  <dc:creator>beguiret</dc:creator>
  <cp:lastModifiedBy>Hichem ZERROUKI</cp:lastModifiedBy>
  <cp:revision>3</cp:revision>
  <cp:lastPrinted>2025-01-16T07:32:00Z</cp:lastPrinted>
  <dcterms:created xsi:type="dcterms:W3CDTF">2025-01-28T13:23:00Z</dcterms:created>
  <dcterms:modified xsi:type="dcterms:W3CDTF">2025-01-28T13:26:00Z</dcterms:modified>
</cp:coreProperties>
</file>