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8E5" w:rsidRDefault="004858E5" w:rsidP="004858E5">
      <w:pPr>
        <w:autoSpaceDE w:val="0"/>
        <w:autoSpaceDN w:val="0"/>
        <w:adjustRightInd w:val="0"/>
        <w:spacing w:after="0" w:line="360" w:lineRule="auto"/>
        <w:ind w:left="720"/>
        <w:jc w:val="both"/>
        <w:rPr>
          <w:rFonts w:asciiTheme="majorBidi" w:hAnsiTheme="majorBidi" w:cstheme="majorBidi"/>
          <w:b/>
          <w:bCs/>
          <w:color w:val="000000"/>
          <w:sz w:val="24"/>
          <w:szCs w:val="24"/>
        </w:rPr>
      </w:pPr>
    </w:p>
    <w:p w:rsidR="004858E5" w:rsidRPr="00E34C3F" w:rsidRDefault="00EF055E" w:rsidP="00EF055E">
      <w:pPr>
        <w:pStyle w:val="Paragraphedeliste"/>
        <w:autoSpaceDE w:val="0"/>
        <w:autoSpaceDN w:val="0"/>
        <w:adjustRightInd w:val="0"/>
        <w:spacing w:after="0" w:line="360" w:lineRule="auto"/>
        <w:ind w:left="1440"/>
        <w:rPr>
          <w:rFonts w:asciiTheme="majorBidi" w:hAnsiTheme="majorBidi" w:cstheme="majorBidi"/>
          <w:b/>
          <w:bCs/>
          <w:color w:val="000000"/>
          <w:sz w:val="32"/>
          <w:szCs w:val="24"/>
          <w:u w:val="single"/>
        </w:rPr>
      </w:pPr>
      <w:r w:rsidRPr="00E34C3F">
        <w:rPr>
          <w:rFonts w:asciiTheme="majorBidi" w:hAnsiTheme="majorBidi" w:cstheme="majorBidi"/>
          <w:b/>
          <w:bCs/>
          <w:color w:val="000000"/>
          <w:sz w:val="32"/>
          <w:szCs w:val="24"/>
          <w:u w:val="single"/>
        </w:rPr>
        <w:t>Correction de l’e</w:t>
      </w:r>
      <w:r w:rsidR="004858E5" w:rsidRPr="00E34C3F">
        <w:rPr>
          <w:rFonts w:asciiTheme="majorBidi" w:hAnsiTheme="majorBidi" w:cstheme="majorBidi"/>
          <w:b/>
          <w:bCs/>
          <w:color w:val="000000"/>
          <w:sz w:val="32"/>
          <w:szCs w:val="24"/>
          <w:u w:val="single"/>
        </w:rPr>
        <w:t>xamen</w:t>
      </w:r>
    </w:p>
    <w:p w:rsidR="004858E5" w:rsidRDefault="004858E5" w:rsidP="004858E5">
      <w:pPr>
        <w:autoSpaceDE w:val="0"/>
        <w:autoSpaceDN w:val="0"/>
        <w:adjustRightInd w:val="0"/>
        <w:spacing w:after="0" w:line="360" w:lineRule="auto"/>
        <w:ind w:left="720"/>
        <w:jc w:val="center"/>
        <w:rPr>
          <w:rFonts w:asciiTheme="majorBidi" w:hAnsiTheme="majorBidi" w:cstheme="majorBidi"/>
          <w:b/>
          <w:bCs/>
          <w:color w:val="000000"/>
          <w:sz w:val="24"/>
          <w:szCs w:val="24"/>
        </w:rPr>
      </w:pPr>
    </w:p>
    <w:p w:rsidR="004858E5" w:rsidRPr="00186B50" w:rsidRDefault="004858E5" w:rsidP="00D0704B">
      <w:pPr>
        <w:pStyle w:val="Paragraphedeliste"/>
        <w:numPr>
          <w:ilvl w:val="0"/>
          <w:numId w:val="3"/>
        </w:numPr>
        <w:autoSpaceDE w:val="0"/>
        <w:autoSpaceDN w:val="0"/>
        <w:adjustRightInd w:val="0"/>
        <w:spacing w:after="0" w:line="480" w:lineRule="auto"/>
        <w:ind w:left="284" w:hanging="284"/>
        <w:jc w:val="both"/>
        <w:rPr>
          <w:rFonts w:asciiTheme="majorBidi" w:hAnsiTheme="majorBidi" w:cstheme="majorBidi"/>
          <w:color w:val="000000"/>
          <w:sz w:val="24"/>
          <w:szCs w:val="24"/>
        </w:rPr>
      </w:pPr>
      <w:r w:rsidRPr="00186B50">
        <w:rPr>
          <w:rFonts w:asciiTheme="majorBidi" w:hAnsiTheme="majorBidi" w:cstheme="majorBidi"/>
          <w:color w:val="000000"/>
          <w:sz w:val="24"/>
          <w:szCs w:val="24"/>
        </w:rPr>
        <w:t xml:space="preserve">Donnez la définition des termes suivant : </w:t>
      </w:r>
      <w:r w:rsidRPr="00E34C3F">
        <w:rPr>
          <w:rFonts w:asciiTheme="majorBidi" w:hAnsiTheme="majorBidi" w:cstheme="majorBidi"/>
          <w:b/>
          <w:bCs/>
          <w:color w:val="000000"/>
          <w:sz w:val="24"/>
          <w:szCs w:val="24"/>
        </w:rPr>
        <w:t>(</w:t>
      </w:r>
      <w:r w:rsidR="00E5114A" w:rsidRPr="00E34C3F">
        <w:rPr>
          <w:rFonts w:asciiTheme="majorBidi" w:hAnsiTheme="majorBidi" w:cstheme="majorBidi"/>
          <w:b/>
          <w:bCs/>
          <w:color w:val="000000"/>
          <w:sz w:val="24"/>
          <w:szCs w:val="24"/>
        </w:rPr>
        <w:t>3</w:t>
      </w:r>
      <w:r w:rsidRPr="00E34C3F">
        <w:rPr>
          <w:rFonts w:asciiTheme="majorBidi" w:hAnsiTheme="majorBidi" w:cstheme="majorBidi"/>
          <w:b/>
          <w:bCs/>
          <w:color w:val="000000"/>
          <w:sz w:val="24"/>
          <w:szCs w:val="24"/>
        </w:rPr>
        <w:t>pts)</w:t>
      </w:r>
    </w:p>
    <w:p w:rsidR="00EF055E" w:rsidRPr="00E34C3F" w:rsidRDefault="00EF055E" w:rsidP="00EF055E">
      <w:pPr>
        <w:pStyle w:val="Paragraphedeliste"/>
        <w:numPr>
          <w:ilvl w:val="0"/>
          <w:numId w:val="11"/>
        </w:numPr>
        <w:autoSpaceDE w:val="0"/>
        <w:autoSpaceDN w:val="0"/>
        <w:adjustRightInd w:val="0"/>
        <w:spacing w:after="0" w:line="360" w:lineRule="auto"/>
        <w:ind w:left="426" w:hanging="142"/>
        <w:jc w:val="both"/>
        <w:rPr>
          <w:rFonts w:asciiTheme="majorBidi" w:hAnsiTheme="majorBidi" w:cstheme="majorBidi"/>
          <w:b/>
          <w:bCs/>
          <w:sz w:val="24"/>
          <w:szCs w:val="24"/>
        </w:rPr>
      </w:pPr>
      <w:r w:rsidRPr="00EF055E">
        <w:rPr>
          <w:rFonts w:asciiTheme="majorBidi" w:hAnsiTheme="majorBidi" w:cstheme="majorBidi"/>
          <w:sz w:val="24"/>
          <w:szCs w:val="24"/>
        </w:rPr>
        <w:t>La paléontologie : la science qui étudie les formes de vie du passé. Elle s’intéresse à toute forme de trace laissée par un organisme vivant, préservée dans la roche, ces restes sont appelés des fossiles.</w:t>
      </w:r>
      <w:r w:rsidR="00803E1F" w:rsidRPr="00E34C3F">
        <w:rPr>
          <w:rFonts w:asciiTheme="majorBidi" w:hAnsiTheme="majorBidi" w:cstheme="majorBidi"/>
          <w:b/>
          <w:bCs/>
          <w:color w:val="FF0000"/>
          <w:sz w:val="24"/>
          <w:szCs w:val="24"/>
        </w:rPr>
        <w:t>(1pt)</w:t>
      </w:r>
    </w:p>
    <w:p w:rsidR="00EF055E" w:rsidRPr="00E34C3F" w:rsidRDefault="00EF055E" w:rsidP="00EF055E">
      <w:pPr>
        <w:pStyle w:val="Paragraphedeliste"/>
        <w:numPr>
          <w:ilvl w:val="0"/>
          <w:numId w:val="11"/>
        </w:numPr>
        <w:autoSpaceDE w:val="0"/>
        <w:autoSpaceDN w:val="0"/>
        <w:adjustRightInd w:val="0"/>
        <w:spacing w:after="0" w:line="360" w:lineRule="auto"/>
        <w:ind w:left="426" w:hanging="142"/>
        <w:jc w:val="both"/>
        <w:rPr>
          <w:rFonts w:asciiTheme="majorBidi" w:hAnsiTheme="majorBidi" w:cstheme="majorBidi"/>
          <w:b/>
          <w:bCs/>
          <w:sz w:val="24"/>
          <w:szCs w:val="24"/>
        </w:rPr>
      </w:pPr>
      <w:r w:rsidRPr="00EF055E">
        <w:rPr>
          <w:rFonts w:asciiTheme="majorBidi" w:hAnsiTheme="majorBidi" w:cstheme="majorBidi"/>
          <w:sz w:val="24"/>
          <w:szCs w:val="24"/>
        </w:rPr>
        <w:t>La fossilisation : La fossilisation correspond à l'ensemble des processus qui permettent une conservation partielle ou totale de la matière organique d'un organisme mort. Elle aboutit à la formation de fossiles.</w:t>
      </w:r>
      <w:r w:rsidR="00803E1F" w:rsidRPr="00E34C3F">
        <w:rPr>
          <w:rFonts w:asciiTheme="majorBidi" w:hAnsiTheme="majorBidi" w:cstheme="majorBidi"/>
          <w:b/>
          <w:bCs/>
          <w:color w:val="FF0000"/>
          <w:sz w:val="24"/>
          <w:szCs w:val="24"/>
        </w:rPr>
        <w:t>(1pt)</w:t>
      </w:r>
    </w:p>
    <w:p w:rsidR="00EF055E" w:rsidRPr="00E34C3F" w:rsidRDefault="00EF055E" w:rsidP="00EF055E">
      <w:pPr>
        <w:pStyle w:val="Paragraphedeliste"/>
        <w:numPr>
          <w:ilvl w:val="0"/>
          <w:numId w:val="11"/>
        </w:numPr>
        <w:autoSpaceDE w:val="0"/>
        <w:autoSpaceDN w:val="0"/>
        <w:adjustRightInd w:val="0"/>
        <w:spacing w:after="0" w:line="360" w:lineRule="auto"/>
        <w:ind w:left="426" w:hanging="142"/>
        <w:jc w:val="both"/>
        <w:rPr>
          <w:rFonts w:asciiTheme="majorBidi" w:hAnsiTheme="majorBidi" w:cstheme="majorBidi"/>
          <w:b/>
          <w:bCs/>
          <w:sz w:val="24"/>
          <w:szCs w:val="24"/>
        </w:rPr>
      </w:pPr>
      <w:r w:rsidRPr="00EF055E">
        <w:rPr>
          <w:rFonts w:asciiTheme="majorBidi" w:hAnsiTheme="majorBidi" w:cstheme="majorBidi"/>
          <w:sz w:val="24"/>
          <w:szCs w:val="24"/>
        </w:rPr>
        <w:t>L’évolution : En paléontologie, nous définirons l’évolution comme le processus par lequel, les espèces se succèdent et s’engendrent, tout en variant au cours des âges. Elle sera donc synonyme de développement progressif et de transformation graduelle.</w:t>
      </w:r>
      <w:r w:rsidR="00803E1F" w:rsidRPr="00E34C3F">
        <w:rPr>
          <w:rFonts w:asciiTheme="majorBidi" w:hAnsiTheme="majorBidi" w:cstheme="majorBidi"/>
          <w:b/>
          <w:bCs/>
          <w:color w:val="FF0000"/>
          <w:sz w:val="24"/>
          <w:szCs w:val="24"/>
        </w:rPr>
        <w:t>(1pt)</w:t>
      </w:r>
    </w:p>
    <w:p w:rsidR="00EF055E" w:rsidRPr="007D1533" w:rsidRDefault="00EF055E" w:rsidP="00EF055E">
      <w:pPr>
        <w:pStyle w:val="Paragraphedeliste"/>
        <w:autoSpaceDE w:val="0"/>
        <w:autoSpaceDN w:val="0"/>
        <w:adjustRightInd w:val="0"/>
        <w:spacing w:after="0" w:line="360" w:lineRule="auto"/>
        <w:ind w:left="426"/>
        <w:jc w:val="both"/>
        <w:rPr>
          <w:rFonts w:asciiTheme="majorBidi" w:hAnsiTheme="majorBidi" w:cstheme="majorBidi"/>
          <w:color w:val="FF0000"/>
          <w:sz w:val="24"/>
          <w:szCs w:val="24"/>
        </w:rPr>
      </w:pPr>
    </w:p>
    <w:p w:rsidR="004858E5" w:rsidRPr="00E34C3F" w:rsidRDefault="00326155" w:rsidP="00E5114A">
      <w:pPr>
        <w:pStyle w:val="Paragraphedeliste"/>
        <w:numPr>
          <w:ilvl w:val="0"/>
          <w:numId w:val="3"/>
        </w:numPr>
        <w:autoSpaceDE w:val="0"/>
        <w:autoSpaceDN w:val="0"/>
        <w:adjustRightInd w:val="0"/>
        <w:spacing w:after="0" w:line="480" w:lineRule="auto"/>
        <w:jc w:val="both"/>
        <w:rPr>
          <w:rFonts w:asciiTheme="majorBidi" w:hAnsiTheme="majorBidi" w:cstheme="majorBidi"/>
          <w:b/>
          <w:bCs/>
          <w:sz w:val="24"/>
          <w:szCs w:val="24"/>
        </w:rPr>
      </w:pPr>
      <w:r w:rsidRPr="00186B50">
        <w:rPr>
          <w:rFonts w:asciiTheme="majorBidi" w:hAnsiTheme="majorBidi" w:cstheme="majorBidi"/>
          <w:sz w:val="24"/>
          <w:szCs w:val="24"/>
        </w:rPr>
        <w:t xml:space="preserve">Citez les différents </w:t>
      </w:r>
      <w:r w:rsidR="00186B50" w:rsidRPr="00186B50">
        <w:rPr>
          <w:rFonts w:asciiTheme="majorBidi" w:hAnsiTheme="majorBidi" w:cstheme="majorBidi"/>
          <w:sz w:val="24"/>
          <w:szCs w:val="24"/>
        </w:rPr>
        <w:t>typ</w:t>
      </w:r>
      <w:r w:rsidRPr="00186B50">
        <w:rPr>
          <w:rFonts w:asciiTheme="majorBidi" w:hAnsiTheme="majorBidi" w:cstheme="majorBidi"/>
          <w:sz w:val="24"/>
          <w:szCs w:val="24"/>
        </w:rPr>
        <w:t>es de fossiles</w:t>
      </w:r>
      <w:r w:rsidR="00872817" w:rsidRPr="00186B50">
        <w:rPr>
          <w:rFonts w:asciiTheme="majorBidi" w:hAnsiTheme="majorBidi" w:cstheme="majorBidi"/>
          <w:sz w:val="24"/>
          <w:szCs w:val="24"/>
        </w:rPr>
        <w:t>.</w:t>
      </w:r>
      <w:bookmarkStart w:id="0" w:name="_Hlk65700605"/>
      <w:r w:rsidRPr="00E34C3F">
        <w:rPr>
          <w:rFonts w:asciiTheme="majorBidi" w:hAnsiTheme="majorBidi" w:cstheme="majorBidi"/>
          <w:b/>
          <w:bCs/>
          <w:sz w:val="24"/>
          <w:szCs w:val="24"/>
        </w:rPr>
        <w:t>(</w:t>
      </w:r>
      <w:r w:rsidR="00E3151A" w:rsidRPr="00E34C3F">
        <w:rPr>
          <w:rFonts w:asciiTheme="majorBidi" w:hAnsiTheme="majorBidi" w:cstheme="majorBidi"/>
          <w:b/>
          <w:bCs/>
          <w:sz w:val="24"/>
          <w:szCs w:val="24"/>
        </w:rPr>
        <w:t>6</w:t>
      </w:r>
      <w:r w:rsidRPr="00E34C3F">
        <w:rPr>
          <w:rFonts w:asciiTheme="majorBidi" w:hAnsiTheme="majorBidi" w:cstheme="majorBidi"/>
          <w:b/>
          <w:bCs/>
          <w:sz w:val="24"/>
          <w:szCs w:val="24"/>
        </w:rPr>
        <w:t>pts)</w:t>
      </w:r>
    </w:p>
    <w:p w:rsidR="00EF055E" w:rsidRPr="00E34C3F" w:rsidRDefault="00EF055E" w:rsidP="00EF055E">
      <w:pPr>
        <w:pStyle w:val="Paragraphedeliste"/>
        <w:numPr>
          <w:ilvl w:val="0"/>
          <w:numId w:val="11"/>
        </w:numPr>
        <w:autoSpaceDE w:val="0"/>
        <w:autoSpaceDN w:val="0"/>
        <w:adjustRightInd w:val="0"/>
        <w:spacing w:after="0" w:line="360" w:lineRule="auto"/>
        <w:ind w:left="426" w:hanging="142"/>
        <w:jc w:val="both"/>
        <w:rPr>
          <w:rFonts w:asciiTheme="majorBidi" w:hAnsiTheme="majorBidi" w:cstheme="majorBidi"/>
          <w:b/>
          <w:bCs/>
          <w:sz w:val="24"/>
          <w:szCs w:val="24"/>
        </w:rPr>
      </w:pPr>
      <w:r w:rsidRPr="00EF055E">
        <w:rPr>
          <w:rFonts w:asciiTheme="majorBidi" w:hAnsiTheme="majorBidi" w:cstheme="majorBidi"/>
          <w:sz w:val="24"/>
          <w:szCs w:val="24"/>
        </w:rPr>
        <w:t>Des restes entiers ou des fragments qui correspondent aux parties dures des organismes : Squelettes, coquilles, tests, carapaces...tec ;</w:t>
      </w:r>
      <w:r w:rsidR="00803E1F" w:rsidRPr="00E34C3F">
        <w:rPr>
          <w:rFonts w:asciiTheme="majorBidi" w:hAnsiTheme="majorBidi" w:cstheme="majorBidi"/>
          <w:b/>
          <w:bCs/>
          <w:color w:val="FF0000"/>
          <w:sz w:val="24"/>
          <w:szCs w:val="24"/>
        </w:rPr>
        <w:t>(1.5pt)</w:t>
      </w:r>
    </w:p>
    <w:p w:rsidR="00EF055E" w:rsidRPr="00E34C3F" w:rsidRDefault="00EF055E" w:rsidP="00803E1F">
      <w:pPr>
        <w:pStyle w:val="Paragraphedeliste"/>
        <w:numPr>
          <w:ilvl w:val="0"/>
          <w:numId w:val="11"/>
        </w:numPr>
        <w:autoSpaceDE w:val="0"/>
        <w:autoSpaceDN w:val="0"/>
        <w:adjustRightInd w:val="0"/>
        <w:spacing w:after="0" w:line="360" w:lineRule="auto"/>
        <w:ind w:left="426" w:hanging="142"/>
        <w:jc w:val="both"/>
        <w:rPr>
          <w:rFonts w:asciiTheme="majorBidi" w:hAnsiTheme="majorBidi" w:cstheme="majorBidi"/>
          <w:b/>
          <w:bCs/>
          <w:sz w:val="24"/>
          <w:szCs w:val="24"/>
        </w:rPr>
      </w:pPr>
      <w:r w:rsidRPr="00EF055E">
        <w:rPr>
          <w:rFonts w:asciiTheme="majorBidi" w:hAnsiTheme="majorBidi" w:cstheme="majorBidi"/>
          <w:sz w:val="24"/>
          <w:szCs w:val="24"/>
        </w:rPr>
        <w:t>Les parties molles peuvent cependant être fossilisées, Il existe différents moyens de conservation des parties molles des organismes : la momification (plumes, peau, chair…), la congélation, les phénomènes d’inclusion (ambre, résine), la carbonisation (Ex : Pompéi), dans les gisements de sel (bactéries du Permien, 350 millions d’années).</w:t>
      </w:r>
      <w:r w:rsidR="00803E1F" w:rsidRPr="00E34C3F">
        <w:rPr>
          <w:rFonts w:asciiTheme="majorBidi" w:hAnsiTheme="majorBidi" w:cstheme="majorBidi"/>
          <w:b/>
          <w:bCs/>
          <w:color w:val="FF0000"/>
          <w:sz w:val="24"/>
          <w:szCs w:val="24"/>
        </w:rPr>
        <w:t>(1.5pt)</w:t>
      </w:r>
    </w:p>
    <w:p w:rsidR="00EF055E" w:rsidRPr="00E34C3F" w:rsidRDefault="00EF055E" w:rsidP="00803E1F">
      <w:pPr>
        <w:pStyle w:val="Paragraphedeliste"/>
        <w:numPr>
          <w:ilvl w:val="0"/>
          <w:numId w:val="11"/>
        </w:numPr>
        <w:autoSpaceDE w:val="0"/>
        <w:autoSpaceDN w:val="0"/>
        <w:adjustRightInd w:val="0"/>
        <w:spacing w:after="0" w:line="360" w:lineRule="auto"/>
        <w:ind w:left="426" w:hanging="142"/>
        <w:jc w:val="both"/>
        <w:rPr>
          <w:rFonts w:asciiTheme="majorBidi" w:hAnsiTheme="majorBidi" w:cstheme="majorBidi"/>
          <w:b/>
          <w:bCs/>
          <w:sz w:val="24"/>
          <w:szCs w:val="24"/>
        </w:rPr>
      </w:pPr>
      <w:r w:rsidRPr="00EF055E">
        <w:rPr>
          <w:rFonts w:asciiTheme="majorBidi" w:hAnsiTheme="majorBidi" w:cstheme="majorBidi"/>
          <w:sz w:val="24"/>
          <w:szCs w:val="24"/>
        </w:rPr>
        <w:t>Il existe également des empreintes et des moulages comme le moulage interne d’un coquillage par pénétration de sédiments qui durciront par la suite.</w:t>
      </w:r>
      <w:r w:rsidR="00803E1F" w:rsidRPr="00E34C3F">
        <w:rPr>
          <w:rFonts w:asciiTheme="majorBidi" w:hAnsiTheme="majorBidi" w:cstheme="majorBidi"/>
          <w:b/>
          <w:bCs/>
          <w:color w:val="FF0000"/>
          <w:sz w:val="24"/>
          <w:szCs w:val="24"/>
        </w:rPr>
        <w:t>(1.5pt)</w:t>
      </w:r>
    </w:p>
    <w:p w:rsidR="00EF055E" w:rsidRPr="00E34C3F" w:rsidRDefault="00EF055E" w:rsidP="00803E1F">
      <w:pPr>
        <w:pStyle w:val="Paragraphedeliste"/>
        <w:numPr>
          <w:ilvl w:val="0"/>
          <w:numId w:val="11"/>
        </w:numPr>
        <w:autoSpaceDE w:val="0"/>
        <w:autoSpaceDN w:val="0"/>
        <w:adjustRightInd w:val="0"/>
        <w:spacing w:after="0" w:line="360" w:lineRule="auto"/>
        <w:ind w:left="426" w:hanging="142"/>
        <w:jc w:val="both"/>
        <w:rPr>
          <w:rFonts w:asciiTheme="majorBidi" w:hAnsiTheme="majorBidi" w:cstheme="majorBidi"/>
          <w:b/>
          <w:bCs/>
          <w:sz w:val="24"/>
          <w:szCs w:val="24"/>
        </w:rPr>
      </w:pPr>
      <w:r w:rsidRPr="00EF055E">
        <w:rPr>
          <w:rFonts w:asciiTheme="majorBidi" w:hAnsiTheme="majorBidi" w:cstheme="majorBidi"/>
          <w:sz w:val="24"/>
          <w:szCs w:val="24"/>
        </w:rPr>
        <w:t>Etudes des traces d’activités d’animaux (Ichnofossiles) qui peuvent provenir de :</w:t>
      </w:r>
      <w:r w:rsidR="00803E1F" w:rsidRPr="00E34C3F">
        <w:rPr>
          <w:rFonts w:asciiTheme="majorBidi" w:hAnsiTheme="majorBidi" w:cstheme="majorBidi"/>
          <w:b/>
          <w:bCs/>
          <w:color w:val="FF0000"/>
          <w:sz w:val="24"/>
          <w:szCs w:val="24"/>
        </w:rPr>
        <w:t>(1.5pt)</w:t>
      </w:r>
    </w:p>
    <w:p w:rsidR="00EF055E" w:rsidRPr="00803E1F" w:rsidRDefault="00EF055E" w:rsidP="00803E1F">
      <w:pPr>
        <w:pStyle w:val="Paragraphedeliste"/>
        <w:numPr>
          <w:ilvl w:val="0"/>
          <w:numId w:val="16"/>
        </w:numPr>
        <w:autoSpaceDE w:val="0"/>
        <w:autoSpaceDN w:val="0"/>
        <w:adjustRightInd w:val="0"/>
        <w:spacing w:after="0" w:line="360" w:lineRule="auto"/>
        <w:ind w:hanging="11"/>
        <w:jc w:val="both"/>
        <w:rPr>
          <w:rFonts w:asciiTheme="majorBidi" w:hAnsiTheme="majorBidi" w:cstheme="majorBidi"/>
          <w:sz w:val="24"/>
          <w:szCs w:val="24"/>
        </w:rPr>
      </w:pPr>
      <w:r w:rsidRPr="00803E1F">
        <w:rPr>
          <w:rFonts w:asciiTheme="majorBidi" w:hAnsiTheme="majorBidi" w:cstheme="majorBidi"/>
          <w:sz w:val="24"/>
          <w:szCs w:val="24"/>
        </w:rPr>
        <w:t>L’alimentation : déjections (coprolithes) ;</w:t>
      </w:r>
    </w:p>
    <w:p w:rsidR="00EF055E" w:rsidRPr="00803E1F" w:rsidRDefault="00EF055E" w:rsidP="00803E1F">
      <w:pPr>
        <w:pStyle w:val="Paragraphedeliste"/>
        <w:numPr>
          <w:ilvl w:val="0"/>
          <w:numId w:val="16"/>
        </w:numPr>
        <w:autoSpaceDE w:val="0"/>
        <w:autoSpaceDN w:val="0"/>
        <w:adjustRightInd w:val="0"/>
        <w:spacing w:after="0" w:line="360" w:lineRule="auto"/>
        <w:ind w:hanging="11"/>
        <w:jc w:val="both"/>
        <w:rPr>
          <w:rFonts w:asciiTheme="majorBidi" w:hAnsiTheme="majorBidi" w:cstheme="majorBidi"/>
          <w:sz w:val="24"/>
          <w:szCs w:val="24"/>
        </w:rPr>
      </w:pPr>
      <w:r w:rsidRPr="00803E1F">
        <w:rPr>
          <w:rFonts w:asciiTheme="majorBidi" w:hAnsiTheme="majorBidi" w:cstheme="majorBidi"/>
          <w:sz w:val="24"/>
          <w:szCs w:val="24"/>
        </w:rPr>
        <w:t xml:space="preserve">La locomotion : pistes (traces de vers) ; </w:t>
      </w:r>
    </w:p>
    <w:p w:rsidR="00EF055E" w:rsidRPr="00803E1F" w:rsidRDefault="00EF055E" w:rsidP="00803E1F">
      <w:pPr>
        <w:pStyle w:val="Paragraphedeliste"/>
        <w:numPr>
          <w:ilvl w:val="0"/>
          <w:numId w:val="16"/>
        </w:numPr>
        <w:autoSpaceDE w:val="0"/>
        <w:autoSpaceDN w:val="0"/>
        <w:adjustRightInd w:val="0"/>
        <w:spacing w:after="0" w:line="360" w:lineRule="auto"/>
        <w:ind w:hanging="11"/>
        <w:jc w:val="both"/>
        <w:rPr>
          <w:rFonts w:asciiTheme="majorBidi" w:hAnsiTheme="majorBidi" w:cstheme="majorBidi"/>
          <w:sz w:val="24"/>
          <w:szCs w:val="24"/>
        </w:rPr>
      </w:pPr>
      <w:r w:rsidRPr="00803E1F">
        <w:rPr>
          <w:rFonts w:asciiTheme="majorBidi" w:hAnsiTheme="majorBidi" w:cstheme="majorBidi"/>
          <w:sz w:val="24"/>
          <w:szCs w:val="24"/>
        </w:rPr>
        <w:t>La reproduction : œufs de dinosaures, spores et pollen ;</w:t>
      </w:r>
    </w:p>
    <w:p w:rsidR="00EF055E" w:rsidRPr="00803E1F" w:rsidRDefault="00EF055E" w:rsidP="00803E1F">
      <w:pPr>
        <w:pStyle w:val="Paragraphedeliste"/>
        <w:numPr>
          <w:ilvl w:val="0"/>
          <w:numId w:val="16"/>
        </w:numPr>
        <w:autoSpaceDE w:val="0"/>
        <w:autoSpaceDN w:val="0"/>
        <w:adjustRightInd w:val="0"/>
        <w:spacing w:after="0" w:line="360" w:lineRule="auto"/>
        <w:ind w:hanging="11"/>
        <w:jc w:val="both"/>
        <w:rPr>
          <w:rFonts w:asciiTheme="majorBidi" w:hAnsiTheme="majorBidi" w:cstheme="majorBidi"/>
          <w:color w:val="FF0000"/>
          <w:sz w:val="24"/>
          <w:szCs w:val="24"/>
        </w:rPr>
      </w:pPr>
      <w:r w:rsidRPr="00803E1F">
        <w:rPr>
          <w:rFonts w:asciiTheme="majorBidi" w:hAnsiTheme="majorBidi" w:cstheme="majorBidi"/>
          <w:sz w:val="24"/>
          <w:szCs w:val="24"/>
        </w:rPr>
        <w:t>Le logement : terriers, galeries, traces de repos.</w:t>
      </w:r>
    </w:p>
    <w:p w:rsidR="00EF055E" w:rsidRDefault="00EF055E" w:rsidP="00EF055E">
      <w:pPr>
        <w:pStyle w:val="Paragraphedeliste"/>
        <w:autoSpaceDE w:val="0"/>
        <w:autoSpaceDN w:val="0"/>
        <w:adjustRightInd w:val="0"/>
        <w:spacing w:after="0" w:line="360" w:lineRule="auto"/>
        <w:ind w:left="426"/>
        <w:jc w:val="both"/>
        <w:rPr>
          <w:rFonts w:asciiTheme="majorBidi" w:hAnsiTheme="majorBidi" w:cstheme="majorBidi"/>
          <w:sz w:val="24"/>
          <w:szCs w:val="24"/>
        </w:rPr>
      </w:pPr>
    </w:p>
    <w:p w:rsidR="00EF055E" w:rsidRPr="00EF055E" w:rsidRDefault="00EF055E" w:rsidP="00EF055E">
      <w:pPr>
        <w:pStyle w:val="Paragraphedeliste"/>
        <w:autoSpaceDE w:val="0"/>
        <w:autoSpaceDN w:val="0"/>
        <w:adjustRightInd w:val="0"/>
        <w:spacing w:after="0" w:line="360" w:lineRule="auto"/>
        <w:ind w:left="426"/>
        <w:jc w:val="both"/>
        <w:rPr>
          <w:rFonts w:asciiTheme="majorBidi" w:hAnsiTheme="majorBidi" w:cstheme="majorBidi"/>
          <w:color w:val="FF0000"/>
          <w:sz w:val="24"/>
          <w:szCs w:val="24"/>
        </w:rPr>
      </w:pPr>
    </w:p>
    <w:bookmarkEnd w:id="0"/>
    <w:p w:rsidR="00D0704B" w:rsidRPr="00E34C3F" w:rsidRDefault="00D0704B" w:rsidP="00622BCA">
      <w:pPr>
        <w:pStyle w:val="Paragraphedeliste"/>
        <w:numPr>
          <w:ilvl w:val="0"/>
          <w:numId w:val="3"/>
        </w:numPr>
        <w:autoSpaceDE w:val="0"/>
        <w:autoSpaceDN w:val="0"/>
        <w:adjustRightInd w:val="0"/>
        <w:spacing w:after="0" w:line="480" w:lineRule="auto"/>
        <w:jc w:val="both"/>
        <w:rPr>
          <w:rFonts w:asciiTheme="majorBidi" w:hAnsiTheme="majorBidi" w:cstheme="majorBidi"/>
          <w:b/>
          <w:bCs/>
          <w:sz w:val="24"/>
          <w:szCs w:val="24"/>
        </w:rPr>
      </w:pPr>
      <w:r w:rsidRPr="00186B50">
        <w:rPr>
          <w:rFonts w:asciiTheme="majorBidi" w:hAnsiTheme="majorBidi" w:cstheme="majorBidi"/>
          <w:sz w:val="24"/>
          <w:szCs w:val="24"/>
        </w:rPr>
        <w:lastRenderedPageBreak/>
        <w:t>Une classification phylogénétique reconstitue les liens de parenté à partir des caractéristiques déterminées, citez-les.</w:t>
      </w:r>
      <w:r w:rsidR="00622BCA" w:rsidRPr="00E34C3F">
        <w:rPr>
          <w:rFonts w:asciiTheme="majorBidi" w:hAnsiTheme="majorBidi" w:cstheme="majorBidi"/>
          <w:b/>
          <w:bCs/>
          <w:sz w:val="24"/>
          <w:szCs w:val="24"/>
        </w:rPr>
        <w:t>(4pts)</w:t>
      </w:r>
    </w:p>
    <w:p w:rsidR="00EF055E" w:rsidRPr="00EF055E" w:rsidRDefault="00EF055E" w:rsidP="00EF055E">
      <w:pPr>
        <w:autoSpaceDE w:val="0"/>
        <w:autoSpaceDN w:val="0"/>
        <w:adjustRightInd w:val="0"/>
        <w:spacing w:after="0" w:line="360" w:lineRule="auto"/>
        <w:jc w:val="both"/>
        <w:rPr>
          <w:rFonts w:asciiTheme="majorBidi" w:hAnsiTheme="majorBidi" w:cstheme="majorBidi"/>
          <w:sz w:val="24"/>
          <w:szCs w:val="24"/>
        </w:rPr>
      </w:pPr>
      <w:r w:rsidRPr="00EF055E">
        <w:rPr>
          <w:rFonts w:asciiTheme="majorBidi" w:hAnsiTheme="majorBidi" w:cstheme="majorBidi"/>
          <w:sz w:val="24"/>
          <w:szCs w:val="24"/>
        </w:rPr>
        <w:t>Une classification phylogénétique reconstitue les liens de parenté à partir des caractéristiques anatomiques</w:t>
      </w:r>
      <w:r w:rsidR="00803E1F" w:rsidRPr="00E34C3F">
        <w:rPr>
          <w:rFonts w:asciiTheme="majorBidi" w:hAnsiTheme="majorBidi" w:cstheme="majorBidi"/>
          <w:b/>
          <w:bCs/>
          <w:color w:val="FF0000"/>
          <w:sz w:val="24"/>
          <w:szCs w:val="24"/>
        </w:rPr>
        <w:t>(1pt)</w:t>
      </w:r>
      <w:r w:rsidRPr="00EF055E">
        <w:rPr>
          <w:rFonts w:asciiTheme="majorBidi" w:hAnsiTheme="majorBidi" w:cstheme="majorBidi"/>
          <w:sz w:val="24"/>
          <w:szCs w:val="24"/>
        </w:rPr>
        <w:t>et morphologiques</w:t>
      </w:r>
      <w:r w:rsidR="00803E1F" w:rsidRPr="00E34C3F">
        <w:rPr>
          <w:rFonts w:asciiTheme="majorBidi" w:hAnsiTheme="majorBidi" w:cstheme="majorBidi"/>
          <w:b/>
          <w:bCs/>
          <w:color w:val="FF0000"/>
          <w:sz w:val="24"/>
          <w:szCs w:val="24"/>
        </w:rPr>
        <w:t>(1pt)</w:t>
      </w:r>
      <w:r w:rsidRPr="00E34C3F">
        <w:rPr>
          <w:rFonts w:asciiTheme="majorBidi" w:hAnsiTheme="majorBidi" w:cstheme="majorBidi"/>
          <w:b/>
          <w:bCs/>
          <w:sz w:val="24"/>
          <w:szCs w:val="24"/>
        </w:rPr>
        <w:t>,</w:t>
      </w:r>
      <w:r w:rsidRPr="00EF055E">
        <w:rPr>
          <w:rFonts w:asciiTheme="majorBidi" w:hAnsiTheme="majorBidi" w:cstheme="majorBidi"/>
          <w:sz w:val="24"/>
          <w:szCs w:val="24"/>
        </w:rPr>
        <w:t xml:space="preserve"> mais aussi moléculaires </w:t>
      </w:r>
      <w:r w:rsidR="00803E1F" w:rsidRPr="00E34C3F">
        <w:rPr>
          <w:rFonts w:asciiTheme="majorBidi" w:hAnsiTheme="majorBidi" w:cstheme="majorBidi"/>
          <w:b/>
          <w:bCs/>
          <w:color w:val="FF0000"/>
          <w:sz w:val="24"/>
          <w:szCs w:val="24"/>
        </w:rPr>
        <w:t>(1pt)</w:t>
      </w:r>
      <w:r w:rsidRPr="00EF055E">
        <w:rPr>
          <w:rFonts w:asciiTheme="majorBidi" w:hAnsiTheme="majorBidi" w:cstheme="majorBidi"/>
          <w:sz w:val="24"/>
          <w:szCs w:val="24"/>
        </w:rPr>
        <w:t>et génétiques</w:t>
      </w:r>
      <w:r w:rsidR="00803E1F" w:rsidRPr="00E34C3F">
        <w:rPr>
          <w:rFonts w:asciiTheme="majorBidi" w:hAnsiTheme="majorBidi" w:cstheme="majorBidi"/>
          <w:b/>
          <w:bCs/>
          <w:color w:val="FF0000"/>
          <w:sz w:val="24"/>
          <w:szCs w:val="24"/>
        </w:rPr>
        <w:t>(1pt)</w:t>
      </w:r>
      <w:r w:rsidRPr="00E34C3F">
        <w:rPr>
          <w:rFonts w:asciiTheme="majorBidi" w:hAnsiTheme="majorBidi" w:cstheme="majorBidi"/>
          <w:b/>
          <w:bCs/>
          <w:sz w:val="24"/>
          <w:szCs w:val="24"/>
        </w:rPr>
        <w:t>.</w:t>
      </w:r>
    </w:p>
    <w:p w:rsidR="00EF055E" w:rsidRPr="00186B50" w:rsidRDefault="00EF055E" w:rsidP="00EF055E">
      <w:pPr>
        <w:pStyle w:val="Paragraphedeliste"/>
        <w:autoSpaceDE w:val="0"/>
        <w:autoSpaceDN w:val="0"/>
        <w:adjustRightInd w:val="0"/>
        <w:spacing w:after="0" w:line="480" w:lineRule="auto"/>
        <w:jc w:val="both"/>
        <w:rPr>
          <w:rFonts w:asciiTheme="majorBidi" w:hAnsiTheme="majorBidi" w:cstheme="majorBidi"/>
          <w:sz w:val="24"/>
          <w:szCs w:val="24"/>
        </w:rPr>
      </w:pPr>
    </w:p>
    <w:p w:rsidR="00186B50" w:rsidRPr="00E34C3F" w:rsidRDefault="00186B50" w:rsidP="00622BCA">
      <w:pPr>
        <w:pStyle w:val="Paragraphedeliste"/>
        <w:numPr>
          <w:ilvl w:val="0"/>
          <w:numId w:val="3"/>
        </w:numPr>
        <w:autoSpaceDE w:val="0"/>
        <w:autoSpaceDN w:val="0"/>
        <w:adjustRightInd w:val="0"/>
        <w:spacing w:after="0" w:line="480" w:lineRule="auto"/>
        <w:jc w:val="both"/>
        <w:rPr>
          <w:rFonts w:asciiTheme="majorBidi" w:hAnsiTheme="majorBidi" w:cstheme="majorBidi"/>
          <w:b/>
          <w:bCs/>
          <w:sz w:val="24"/>
          <w:szCs w:val="24"/>
        </w:rPr>
      </w:pPr>
      <w:r w:rsidRPr="00186B50">
        <w:rPr>
          <w:rFonts w:asciiTheme="majorBidi" w:hAnsiTheme="majorBidi" w:cstheme="majorBidi"/>
          <w:sz w:val="24"/>
          <w:szCs w:val="24"/>
        </w:rPr>
        <w:t xml:space="preserve">Citez les différents modes de vie des organismes vivants. </w:t>
      </w:r>
      <w:r w:rsidRPr="00E34C3F">
        <w:rPr>
          <w:rFonts w:asciiTheme="majorBidi" w:hAnsiTheme="majorBidi" w:cstheme="majorBidi"/>
          <w:b/>
          <w:bCs/>
          <w:sz w:val="24"/>
          <w:szCs w:val="24"/>
        </w:rPr>
        <w:t>(7pts)</w:t>
      </w:r>
    </w:p>
    <w:p w:rsidR="00EF055E" w:rsidRPr="00803E1F" w:rsidRDefault="00EF055E" w:rsidP="00803E1F">
      <w:pPr>
        <w:pStyle w:val="Paragraphedeliste"/>
        <w:numPr>
          <w:ilvl w:val="0"/>
          <w:numId w:val="11"/>
        </w:numPr>
        <w:autoSpaceDE w:val="0"/>
        <w:autoSpaceDN w:val="0"/>
        <w:adjustRightInd w:val="0"/>
        <w:spacing w:after="0" w:line="360" w:lineRule="auto"/>
        <w:ind w:left="426" w:hanging="142"/>
        <w:jc w:val="both"/>
        <w:rPr>
          <w:rFonts w:asciiTheme="majorBidi" w:hAnsiTheme="majorBidi" w:cstheme="majorBidi"/>
          <w:sz w:val="24"/>
          <w:szCs w:val="24"/>
        </w:rPr>
      </w:pPr>
      <w:r w:rsidRPr="00EF055E">
        <w:rPr>
          <w:rFonts w:asciiTheme="majorBidi" w:hAnsiTheme="majorBidi" w:cstheme="majorBidi"/>
          <w:sz w:val="24"/>
          <w:szCs w:val="24"/>
        </w:rPr>
        <w:t>Les formes benthiques (benthos) : vivants sur le fond, les uns sont enfouis (endobiontes), les autres vivants à la surface du substratum (épibiontes), soit fixés (sessiles), soit mobiles (vagiles).</w:t>
      </w:r>
      <w:r w:rsidR="00803E1F" w:rsidRPr="00E34C3F">
        <w:rPr>
          <w:rFonts w:asciiTheme="majorBidi" w:hAnsiTheme="majorBidi" w:cstheme="majorBidi"/>
          <w:b/>
          <w:bCs/>
          <w:color w:val="FF0000"/>
          <w:sz w:val="24"/>
          <w:szCs w:val="24"/>
        </w:rPr>
        <w:t>(2pts)</w:t>
      </w:r>
    </w:p>
    <w:p w:rsidR="00EF055E" w:rsidRPr="00803E1F" w:rsidRDefault="00EF055E" w:rsidP="00803E1F">
      <w:pPr>
        <w:pStyle w:val="Paragraphedeliste"/>
        <w:numPr>
          <w:ilvl w:val="0"/>
          <w:numId w:val="11"/>
        </w:numPr>
        <w:autoSpaceDE w:val="0"/>
        <w:autoSpaceDN w:val="0"/>
        <w:adjustRightInd w:val="0"/>
        <w:spacing w:after="0" w:line="360" w:lineRule="auto"/>
        <w:ind w:left="426" w:hanging="142"/>
        <w:jc w:val="both"/>
        <w:rPr>
          <w:rFonts w:asciiTheme="majorBidi" w:hAnsiTheme="majorBidi" w:cstheme="majorBidi"/>
          <w:sz w:val="24"/>
          <w:szCs w:val="24"/>
        </w:rPr>
      </w:pPr>
      <w:r w:rsidRPr="00EF055E">
        <w:rPr>
          <w:rFonts w:asciiTheme="majorBidi" w:hAnsiTheme="majorBidi" w:cstheme="majorBidi"/>
          <w:sz w:val="24"/>
          <w:szCs w:val="24"/>
        </w:rPr>
        <w:t>Les formes nectoniques (nectons) : ou nageuses.</w:t>
      </w:r>
      <w:r w:rsidR="00803E1F" w:rsidRPr="00E34C3F">
        <w:rPr>
          <w:rFonts w:asciiTheme="majorBidi" w:hAnsiTheme="majorBidi" w:cstheme="majorBidi"/>
          <w:b/>
          <w:bCs/>
          <w:color w:val="FF0000"/>
          <w:sz w:val="24"/>
          <w:szCs w:val="24"/>
        </w:rPr>
        <w:t>(1.5pt)</w:t>
      </w:r>
    </w:p>
    <w:p w:rsidR="00EF055E" w:rsidRPr="00E34C3F" w:rsidRDefault="00EF055E" w:rsidP="00803E1F">
      <w:pPr>
        <w:pStyle w:val="Paragraphedeliste"/>
        <w:numPr>
          <w:ilvl w:val="0"/>
          <w:numId w:val="11"/>
        </w:numPr>
        <w:autoSpaceDE w:val="0"/>
        <w:autoSpaceDN w:val="0"/>
        <w:adjustRightInd w:val="0"/>
        <w:spacing w:after="0" w:line="360" w:lineRule="auto"/>
        <w:ind w:left="426" w:hanging="142"/>
        <w:jc w:val="both"/>
        <w:rPr>
          <w:rFonts w:asciiTheme="majorBidi" w:hAnsiTheme="majorBidi" w:cstheme="majorBidi"/>
          <w:b/>
          <w:bCs/>
          <w:sz w:val="24"/>
          <w:szCs w:val="24"/>
        </w:rPr>
      </w:pPr>
      <w:r w:rsidRPr="00EF055E">
        <w:rPr>
          <w:rFonts w:asciiTheme="majorBidi" w:hAnsiTheme="majorBidi" w:cstheme="majorBidi"/>
          <w:sz w:val="24"/>
          <w:szCs w:val="24"/>
        </w:rPr>
        <w:t>Les formes planctoniques (planctons) : ou flottants.</w:t>
      </w:r>
      <w:r w:rsidR="00803E1F" w:rsidRPr="00E34C3F">
        <w:rPr>
          <w:rFonts w:asciiTheme="majorBidi" w:hAnsiTheme="majorBidi" w:cstheme="majorBidi"/>
          <w:b/>
          <w:bCs/>
          <w:color w:val="FF0000"/>
          <w:sz w:val="24"/>
          <w:szCs w:val="24"/>
        </w:rPr>
        <w:t>(1.5pt)</w:t>
      </w:r>
    </w:p>
    <w:p w:rsidR="00EF055E" w:rsidRPr="00E34C3F" w:rsidRDefault="00EF055E" w:rsidP="00EF055E">
      <w:pPr>
        <w:pStyle w:val="Paragraphedeliste"/>
        <w:numPr>
          <w:ilvl w:val="0"/>
          <w:numId w:val="11"/>
        </w:numPr>
        <w:autoSpaceDE w:val="0"/>
        <w:autoSpaceDN w:val="0"/>
        <w:adjustRightInd w:val="0"/>
        <w:spacing w:after="0" w:line="360" w:lineRule="auto"/>
        <w:ind w:left="426" w:hanging="142"/>
        <w:jc w:val="both"/>
        <w:rPr>
          <w:rFonts w:asciiTheme="majorBidi" w:hAnsiTheme="majorBidi" w:cstheme="majorBidi"/>
          <w:b/>
          <w:bCs/>
          <w:sz w:val="24"/>
          <w:szCs w:val="24"/>
        </w:rPr>
      </w:pPr>
      <w:r w:rsidRPr="00EF055E">
        <w:rPr>
          <w:rFonts w:asciiTheme="majorBidi" w:hAnsiTheme="majorBidi" w:cstheme="majorBidi"/>
          <w:sz w:val="24"/>
          <w:szCs w:val="24"/>
        </w:rPr>
        <w:t>Les formes dispersées dans la masse liquide, soit nectoniques, soit planctoniques, sont souvent regroupées sous la désignation de formes pélagiques</w:t>
      </w:r>
      <w:r w:rsidR="00803E1F" w:rsidRPr="00E34C3F">
        <w:rPr>
          <w:rFonts w:asciiTheme="majorBidi" w:hAnsiTheme="majorBidi" w:cstheme="majorBidi"/>
          <w:b/>
          <w:bCs/>
          <w:color w:val="FF0000"/>
          <w:sz w:val="24"/>
          <w:szCs w:val="24"/>
        </w:rPr>
        <w:t>(2pts)</w:t>
      </w:r>
    </w:p>
    <w:p w:rsidR="00EF055E" w:rsidRPr="00EF055E" w:rsidRDefault="00EF055E" w:rsidP="00EF055E">
      <w:pPr>
        <w:spacing w:line="360" w:lineRule="auto"/>
        <w:ind w:left="360"/>
        <w:contextualSpacing/>
        <w:jc w:val="both"/>
        <w:rPr>
          <w:rFonts w:ascii="Times New Roman" w:eastAsia="Calibri" w:hAnsi="Times New Roman" w:cs="Times New Roman"/>
          <w:sz w:val="24"/>
          <w:szCs w:val="24"/>
        </w:rPr>
      </w:pPr>
    </w:p>
    <w:p w:rsidR="00EE1904" w:rsidRPr="00622BCA" w:rsidRDefault="00EE1904" w:rsidP="00EE1904">
      <w:pPr>
        <w:spacing w:line="240" w:lineRule="auto"/>
        <w:ind w:left="720"/>
        <w:jc w:val="both"/>
        <w:rPr>
          <w:rFonts w:asciiTheme="majorBidi" w:hAnsiTheme="majorBidi" w:cstheme="majorBidi"/>
          <w:bCs/>
          <w:color w:val="000000"/>
          <w:sz w:val="24"/>
          <w:szCs w:val="24"/>
        </w:rPr>
      </w:pPr>
    </w:p>
    <w:sectPr w:rsidR="00EE1904" w:rsidRPr="00622BCA" w:rsidSect="00A776C7">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69FD" w:rsidRDefault="00CE69FD">
      <w:pPr>
        <w:spacing w:after="0" w:line="240" w:lineRule="auto"/>
      </w:pPr>
      <w:r>
        <w:separator/>
      </w:r>
    </w:p>
  </w:endnote>
  <w:endnote w:type="continuationSeparator" w:id="1">
    <w:p w:rsidR="00CE69FD" w:rsidRDefault="00CE69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S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69FD" w:rsidRDefault="00CE69FD">
      <w:pPr>
        <w:spacing w:after="0" w:line="240" w:lineRule="auto"/>
      </w:pPr>
      <w:r>
        <w:separator/>
      </w:r>
    </w:p>
  </w:footnote>
  <w:footnote w:type="continuationSeparator" w:id="1">
    <w:p w:rsidR="00CE69FD" w:rsidRDefault="00CE69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771" w:rsidRPr="003C0AEB" w:rsidRDefault="004858E5" w:rsidP="003C0AEB">
    <w:pPr>
      <w:tabs>
        <w:tab w:val="left" w:pos="645"/>
        <w:tab w:val="center" w:pos="5332"/>
      </w:tabs>
      <w:ind w:right="-428"/>
      <w:rPr>
        <w:rFonts w:ascii="Times New Roman" w:eastAsia="Calibri" w:hAnsi="Times New Roman" w:cs="Arial"/>
        <w:b/>
        <w:sz w:val="24"/>
      </w:rPr>
    </w:pPr>
    <w:r w:rsidRPr="003C0AEB">
      <w:rPr>
        <w:rFonts w:ascii="Times New Roman" w:eastAsia="Calibri" w:hAnsi="Times New Roman" w:cs="Arial"/>
        <w:b/>
        <w:sz w:val="24"/>
      </w:rPr>
      <w:t>Module : Paléontologie                                       2</w:t>
    </w:r>
    <w:r w:rsidRPr="003C0AEB">
      <w:rPr>
        <w:rFonts w:ascii="Times New Roman" w:eastAsia="Calibri" w:hAnsi="Times New Roman" w:cs="Arial"/>
        <w:b/>
        <w:sz w:val="24"/>
        <w:vertAlign w:val="superscript"/>
      </w:rPr>
      <w:t>ème</w:t>
    </w:r>
    <w:r w:rsidRPr="003C0AEB">
      <w:rPr>
        <w:rFonts w:ascii="Times New Roman" w:eastAsia="Calibri" w:hAnsi="Times New Roman" w:cs="Arial"/>
        <w:b/>
        <w:sz w:val="24"/>
      </w:rPr>
      <w:t xml:space="preserve"> Année licence Géologie </w:t>
    </w:r>
  </w:p>
  <w:p w:rsidR="009F4771" w:rsidRPr="003C0AEB" w:rsidRDefault="00063953" w:rsidP="00872817">
    <w:pPr>
      <w:ind w:right="-428"/>
      <w:rPr>
        <w:rFonts w:ascii="Times New Roman" w:eastAsia="Calibri" w:hAnsi="Times New Roman" w:cs="Arial"/>
        <w:b/>
        <w:sz w:val="24"/>
      </w:rPr>
    </w:pPr>
    <w:r>
      <w:rPr>
        <w:rFonts w:ascii="Times New Roman" w:hAnsi="Times New Roman"/>
        <w:b/>
        <w:sz w:val="24"/>
      </w:rPr>
      <w:t>16/01/2024</w:t>
    </w:r>
    <w:r w:rsidR="004858E5" w:rsidRPr="003C0AEB">
      <w:rPr>
        <w:rFonts w:ascii="Times New Roman" w:eastAsia="Calibri" w:hAnsi="Times New Roman" w:cs="Arial"/>
        <w:b/>
        <w:sz w:val="24"/>
      </w:rPr>
      <w:t xml:space="preserve">  Durée : 01h </w:t>
    </w:r>
    <w:r>
      <w:rPr>
        <w:rFonts w:ascii="Times New Roman" w:eastAsia="Calibri" w:hAnsi="Times New Roman" w:cs="Arial"/>
        <w:b/>
        <w:sz w:val="24"/>
      </w:rPr>
      <w:t>30</w:t>
    </w:r>
    <w:r w:rsidR="004858E5" w:rsidRPr="003C0AEB">
      <w:rPr>
        <w:rFonts w:ascii="Times New Roman" w:eastAsia="Calibri" w:hAnsi="Times New Roman" w:cs="Arial"/>
        <w:b/>
        <w:sz w:val="24"/>
      </w:rPr>
      <w:t>min</w:t>
    </w:r>
  </w:p>
  <w:p w:rsidR="009F4771" w:rsidRDefault="009F4771">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E4007"/>
    <w:multiLevelType w:val="hybridMultilevel"/>
    <w:tmpl w:val="3528A5B0"/>
    <w:lvl w:ilvl="0" w:tplc="00040C8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31F70AA9"/>
    <w:multiLevelType w:val="hybridMultilevel"/>
    <w:tmpl w:val="A9E64B16"/>
    <w:lvl w:ilvl="0" w:tplc="F98C1766">
      <w:start w:val="1"/>
      <w:numFmt w:val="upperRoman"/>
      <w:lvlText w:val="%1-"/>
      <w:lvlJc w:val="left"/>
      <w:pPr>
        <w:ind w:left="218" w:hanging="360"/>
      </w:pPr>
      <w:rPr>
        <w:rFonts w:asciiTheme="majorBidi" w:eastAsiaTheme="minorHAnsi" w:hAnsiTheme="majorBidi" w:cstheme="majorBidi"/>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2">
    <w:nsid w:val="38D45582"/>
    <w:multiLevelType w:val="hybridMultilevel"/>
    <w:tmpl w:val="410E0D3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3AE75F0B"/>
    <w:multiLevelType w:val="hybridMultilevel"/>
    <w:tmpl w:val="D5EAF7C0"/>
    <w:lvl w:ilvl="0" w:tplc="0DACBAF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3B0E4B2D"/>
    <w:multiLevelType w:val="hybridMultilevel"/>
    <w:tmpl w:val="9E628AA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3B2F2EFC"/>
    <w:multiLevelType w:val="hybridMultilevel"/>
    <w:tmpl w:val="431CE4C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51FE39D7"/>
    <w:multiLevelType w:val="hybridMultilevel"/>
    <w:tmpl w:val="5106A574"/>
    <w:lvl w:ilvl="0" w:tplc="040C0009">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7">
    <w:nsid w:val="5787255C"/>
    <w:multiLevelType w:val="hybridMultilevel"/>
    <w:tmpl w:val="F4B6879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57ED765C"/>
    <w:multiLevelType w:val="hybridMultilevel"/>
    <w:tmpl w:val="D0C0DBB0"/>
    <w:lvl w:ilvl="0" w:tplc="0DACBAF4">
      <w:start w:val="1"/>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8283EA9"/>
    <w:multiLevelType w:val="hybridMultilevel"/>
    <w:tmpl w:val="55DE9CF0"/>
    <w:lvl w:ilvl="0" w:tplc="1CB0E016">
      <w:start w:val="1"/>
      <w:numFmt w:val="bullet"/>
      <w:lvlText w:val=""/>
      <w:lvlJc w:val="left"/>
      <w:pPr>
        <w:ind w:left="1440" w:hanging="360"/>
      </w:pPr>
      <w:rPr>
        <w:rFonts w:ascii="Wingdings" w:hAnsi="Wingdings"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5E900BD0"/>
    <w:multiLevelType w:val="hybridMultilevel"/>
    <w:tmpl w:val="85B87EFE"/>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60932FAF"/>
    <w:multiLevelType w:val="hybridMultilevel"/>
    <w:tmpl w:val="0B981F46"/>
    <w:lvl w:ilvl="0" w:tplc="B1E899DE">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62262A4D"/>
    <w:multiLevelType w:val="hybridMultilevel"/>
    <w:tmpl w:val="4992E0E2"/>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49321BB"/>
    <w:multiLevelType w:val="hybridMultilevel"/>
    <w:tmpl w:val="51EADF9A"/>
    <w:lvl w:ilvl="0" w:tplc="D742B17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nsid w:val="74B62F3D"/>
    <w:multiLevelType w:val="hybridMultilevel"/>
    <w:tmpl w:val="D18EE9B0"/>
    <w:lvl w:ilvl="0" w:tplc="C0D09A62">
      <w:start w:val="1"/>
      <w:numFmt w:val="bullet"/>
      <w:lvlText w:val=""/>
      <w:lvlJc w:val="left"/>
      <w:pPr>
        <w:ind w:left="1004" w:hanging="360"/>
      </w:pPr>
      <w:rPr>
        <w:rFonts w:ascii="Wingdings" w:hAnsi="Wingdings" w:hint="default"/>
        <w:color w:val="auto"/>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nsid w:val="7BED0D86"/>
    <w:multiLevelType w:val="hybridMultilevel"/>
    <w:tmpl w:val="A628C018"/>
    <w:lvl w:ilvl="0" w:tplc="29D4F3D4">
      <w:start w:val="1"/>
      <w:numFmt w:val="bullet"/>
      <w:lvlText w:val="-"/>
      <w:lvlJc w:val="left"/>
      <w:pPr>
        <w:ind w:left="218" w:hanging="360"/>
      </w:pPr>
      <w:rPr>
        <w:rFonts w:ascii="Times New Roman" w:eastAsiaTheme="minorHAnsi" w:hAnsi="Times New Roman" w:cs="Times New Roman"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num w:numId="1">
    <w:abstractNumId w:val="1"/>
  </w:num>
  <w:num w:numId="2">
    <w:abstractNumId w:val="15"/>
  </w:num>
  <w:num w:numId="3">
    <w:abstractNumId w:val="12"/>
  </w:num>
  <w:num w:numId="4">
    <w:abstractNumId w:val="5"/>
  </w:num>
  <w:num w:numId="5">
    <w:abstractNumId w:val="6"/>
  </w:num>
  <w:num w:numId="6">
    <w:abstractNumId w:val="0"/>
  </w:num>
  <w:num w:numId="7">
    <w:abstractNumId w:val="13"/>
  </w:num>
  <w:num w:numId="8">
    <w:abstractNumId w:val="3"/>
  </w:num>
  <w:num w:numId="9">
    <w:abstractNumId w:val="8"/>
  </w:num>
  <w:num w:numId="10">
    <w:abstractNumId w:val="4"/>
  </w:num>
  <w:num w:numId="11">
    <w:abstractNumId w:val="9"/>
  </w:num>
  <w:num w:numId="12">
    <w:abstractNumId w:val="7"/>
  </w:num>
  <w:num w:numId="13">
    <w:abstractNumId w:val="11"/>
  </w:num>
  <w:num w:numId="14">
    <w:abstractNumId w:val="2"/>
  </w:num>
  <w:num w:numId="15">
    <w:abstractNumId w:val="10"/>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hyphenationZone w:val="425"/>
  <w:characterSpacingControl w:val="doNotCompress"/>
  <w:footnotePr>
    <w:footnote w:id="0"/>
    <w:footnote w:id="1"/>
  </w:footnotePr>
  <w:endnotePr>
    <w:endnote w:id="0"/>
    <w:endnote w:id="1"/>
  </w:endnotePr>
  <w:compat/>
  <w:rsids>
    <w:rsidRoot w:val="00D16380"/>
    <w:rsid w:val="00063953"/>
    <w:rsid w:val="00186B50"/>
    <w:rsid w:val="001D7AD6"/>
    <w:rsid w:val="00326155"/>
    <w:rsid w:val="00430C9B"/>
    <w:rsid w:val="004858E5"/>
    <w:rsid w:val="004D612B"/>
    <w:rsid w:val="00622BCA"/>
    <w:rsid w:val="006408DA"/>
    <w:rsid w:val="006B2E6B"/>
    <w:rsid w:val="00723B7E"/>
    <w:rsid w:val="00790BF0"/>
    <w:rsid w:val="00803E1F"/>
    <w:rsid w:val="00872817"/>
    <w:rsid w:val="0099302E"/>
    <w:rsid w:val="009F4771"/>
    <w:rsid w:val="00A776C7"/>
    <w:rsid w:val="00A8184B"/>
    <w:rsid w:val="00AF6898"/>
    <w:rsid w:val="00B407ED"/>
    <w:rsid w:val="00BA16C9"/>
    <w:rsid w:val="00C64B0E"/>
    <w:rsid w:val="00CE102B"/>
    <w:rsid w:val="00CE69FD"/>
    <w:rsid w:val="00D0704B"/>
    <w:rsid w:val="00D16380"/>
    <w:rsid w:val="00DB3970"/>
    <w:rsid w:val="00E3151A"/>
    <w:rsid w:val="00E34C3F"/>
    <w:rsid w:val="00E5114A"/>
    <w:rsid w:val="00EA63B5"/>
    <w:rsid w:val="00EE1904"/>
    <w:rsid w:val="00EF055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8E5"/>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858E5"/>
    <w:pPr>
      <w:tabs>
        <w:tab w:val="center" w:pos="4536"/>
        <w:tab w:val="right" w:pos="9072"/>
      </w:tabs>
      <w:spacing w:after="0" w:line="240" w:lineRule="auto"/>
    </w:pPr>
  </w:style>
  <w:style w:type="character" w:customStyle="1" w:styleId="En-tteCar">
    <w:name w:val="En-tête Car"/>
    <w:basedOn w:val="Policepardfaut"/>
    <w:link w:val="En-tte"/>
    <w:uiPriority w:val="99"/>
    <w:rsid w:val="004858E5"/>
  </w:style>
  <w:style w:type="paragraph" w:customStyle="1" w:styleId="Pa27">
    <w:name w:val="Pa27"/>
    <w:basedOn w:val="Normal"/>
    <w:next w:val="Normal"/>
    <w:uiPriority w:val="99"/>
    <w:rsid w:val="004858E5"/>
    <w:pPr>
      <w:autoSpaceDE w:val="0"/>
      <w:autoSpaceDN w:val="0"/>
      <w:adjustRightInd w:val="0"/>
      <w:spacing w:after="0" w:line="221" w:lineRule="atLeast"/>
    </w:pPr>
    <w:rPr>
      <w:rFonts w:ascii="LucidaSS" w:hAnsi="LucidaSS"/>
      <w:sz w:val="24"/>
      <w:szCs w:val="24"/>
    </w:rPr>
  </w:style>
  <w:style w:type="paragraph" w:styleId="Paragraphedeliste">
    <w:name w:val="List Paragraph"/>
    <w:basedOn w:val="Normal"/>
    <w:uiPriority w:val="34"/>
    <w:qFormat/>
    <w:rsid w:val="004858E5"/>
    <w:pPr>
      <w:ind w:left="720"/>
      <w:contextualSpacing/>
    </w:pPr>
  </w:style>
  <w:style w:type="paragraph" w:styleId="Pieddepage">
    <w:name w:val="footer"/>
    <w:basedOn w:val="Normal"/>
    <w:link w:val="PieddepageCar"/>
    <w:uiPriority w:val="99"/>
    <w:unhideWhenUsed/>
    <w:rsid w:val="0032615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615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2194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Amiira</dc:creator>
  <cp:lastModifiedBy>user archi faculte</cp:lastModifiedBy>
  <cp:revision>2</cp:revision>
  <cp:lastPrinted>2024-01-15T15:54:00Z</cp:lastPrinted>
  <dcterms:created xsi:type="dcterms:W3CDTF">2024-02-04T10:09:00Z</dcterms:created>
  <dcterms:modified xsi:type="dcterms:W3CDTF">2024-02-04T10:09:00Z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85406280bf8a0dca940729e3245da3a34c3ae86058bb4bf12978c4babd4790fe</vt:lpwstr>
  </property>
</Properties>
</file>