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45" w:rsidRDefault="00D87A45" w:rsidP="00D87A4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D87A45" w:rsidRDefault="00D87A45" w:rsidP="00D87A4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  <w:t>قســم الحقـــوق</w:t>
      </w:r>
    </w:p>
    <w:p w:rsidR="00D87A45" w:rsidRDefault="00D87A45" w:rsidP="00D87A45">
      <w:pPr>
        <w:rPr>
          <w:rFonts w:ascii="Calibri" w:eastAsia="Calibri" w:hAnsi="Calibri" w:cs="Arial"/>
          <w:rtl/>
          <w:lang w:bidi="ar-DZ"/>
        </w:rPr>
      </w:pPr>
    </w:p>
    <w:p w:rsidR="00D87A45" w:rsidRDefault="00D87A45" w:rsidP="00276C42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/>
          <w:sz w:val="72"/>
          <w:szCs w:val="72"/>
          <w:rtl/>
          <w:lang w:bidi="ar-DZ"/>
        </w:rPr>
        <w:t xml:space="preserve">إعلان لفائدة طلبة السنة </w:t>
      </w:r>
      <w:r w:rsidR="00276C42">
        <w:rPr>
          <w:rFonts w:ascii="Andalus" w:hAnsi="Andalus" w:cs="Andalus" w:hint="cs"/>
          <w:sz w:val="72"/>
          <w:szCs w:val="72"/>
          <w:rtl/>
          <w:lang w:bidi="ar-DZ"/>
        </w:rPr>
        <w:t>الثانية</w:t>
      </w:r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/>
          <w:sz w:val="72"/>
          <w:szCs w:val="72"/>
          <w:rtl/>
          <w:lang w:bidi="ar-DZ"/>
        </w:rPr>
        <w:t>ماستر</w:t>
      </w:r>
      <w:proofErr w:type="spellEnd"/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r w:rsidR="00A938FA">
        <w:rPr>
          <w:rFonts w:ascii="Andalus" w:hAnsi="Andalus" w:cs="Andalus" w:hint="cs"/>
          <w:sz w:val="72"/>
          <w:szCs w:val="72"/>
          <w:rtl/>
          <w:lang w:bidi="ar-DZ"/>
        </w:rPr>
        <w:t>أعمال</w:t>
      </w:r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</w:p>
    <w:p w:rsidR="00D87A45" w:rsidRDefault="00D87A45" w:rsidP="00196F81">
      <w:pPr>
        <w:bidi/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48"/>
          <w:szCs w:val="48"/>
          <w:rtl/>
          <w:lang w:bidi="ar-DZ"/>
        </w:rPr>
        <w:t>تعلم إدارة الحقوق  طلبة</w:t>
      </w:r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r>
        <w:rPr>
          <w:rFonts w:ascii="Andalus" w:hAnsi="Andalus" w:cs="Andalus"/>
          <w:sz w:val="56"/>
          <w:szCs w:val="56"/>
          <w:rtl/>
          <w:lang w:bidi="ar-DZ"/>
        </w:rPr>
        <w:t>السنة</w:t>
      </w:r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r w:rsidR="00276C42">
        <w:rPr>
          <w:rFonts w:ascii="Andalus" w:hAnsi="Andalus" w:cs="Andalus" w:hint="cs"/>
          <w:sz w:val="72"/>
          <w:szCs w:val="72"/>
          <w:rtl/>
          <w:lang w:bidi="ar-DZ"/>
        </w:rPr>
        <w:t>الثانية</w:t>
      </w:r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/>
          <w:sz w:val="72"/>
          <w:szCs w:val="72"/>
          <w:rtl/>
          <w:lang w:bidi="ar-DZ"/>
        </w:rPr>
        <w:t>ماستر</w:t>
      </w:r>
      <w:proofErr w:type="spellEnd"/>
      <w:r>
        <w:rPr>
          <w:rFonts w:ascii="Andalus" w:hAnsi="Andalus" w:cs="Andalus"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/>
          <w:sz w:val="72"/>
          <w:szCs w:val="72"/>
          <w:rtl/>
          <w:lang w:bidi="ar-DZ"/>
        </w:rPr>
        <w:t>اعمال</w:t>
      </w:r>
      <w:proofErr w:type="spellEnd"/>
      <w:r w:rsidR="00196F81">
        <w:rPr>
          <w:rFonts w:ascii="Andalus" w:hAnsi="Andalus" w:cs="Andalus" w:hint="cs"/>
          <w:sz w:val="72"/>
          <w:szCs w:val="72"/>
          <w:rtl/>
          <w:lang w:bidi="ar-DZ"/>
        </w:rPr>
        <w:t xml:space="preserve"> الفوج01</w:t>
      </w:r>
      <w:r>
        <w:rPr>
          <w:rFonts w:ascii="Traditional Arabic" w:hAnsi="Traditional Arabic" w:cs="Traditional Arabic"/>
          <w:sz w:val="48"/>
          <w:szCs w:val="48"/>
          <w:rtl/>
          <w:lang w:bidi="ar-DZ"/>
        </w:rPr>
        <w:t>انه تم برمجت حص</w:t>
      </w:r>
      <w:r w:rsidR="00196F8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ة</w:t>
      </w:r>
      <w:r>
        <w:rPr>
          <w:rFonts w:ascii="Traditional Arabic" w:hAnsi="Traditional Arabic" w:cs="Traditional Arabic"/>
          <w:sz w:val="48"/>
          <w:szCs w:val="48"/>
          <w:rtl/>
          <w:lang w:bidi="ar-DZ"/>
        </w:rPr>
        <w:t xml:space="preserve"> تعويضية(</w:t>
      </w:r>
      <w:r w:rsidR="00A938F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أعمال</w:t>
      </w:r>
      <w:r>
        <w:rPr>
          <w:rFonts w:ascii="Traditional Arabic" w:hAnsi="Traditional Arabic" w:cs="Traditional Arabic"/>
          <w:sz w:val="48"/>
          <w:szCs w:val="48"/>
          <w:rtl/>
          <w:lang w:bidi="ar-DZ"/>
        </w:rPr>
        <w:t xml:space="preserve"> موجهة) في مقياس </w:t>
      </w:r>
      <w:r w:rsidR="001630A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قانون </w:t>
      </w:r>
      <w:r w:rsidR="00276C42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المنافسة</w:t>
      </w:r>
      <w:r>
        <w:rPr>
          <w:rFonts w:ascii="Traditional Arabic" w:hAnsi="Traditional Arabic" w:cs="Traditional Arabic"/>
          <w:sz w:val="48"/>
          <w:szCs w:val="48"/>
          <w:rtl/>
          <w:lang w:bidi="ar-DZ"/>
        </w:rPr>
        <w:t>(</w:t>
      </w:r>
      <w:proofErr w:type="spellStart"/>
      <w:r w:rsidR="001630A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بوقطوف</w:t>
      </w:r>
      <w:proofErr w:type="spellEnd"/>
      <w:r w:rsidR="001630A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بهجت</w:t>
      </w:r>
      <w:r>
        <w:rPr>
          <w:rFonts w:ascii="Traditional Arabic" w:hAnsi="Traditional Arabic" w:cs="Traditional Arabic"/>
          <w:sz w:val="48"/>
          <w:szCs w:val="48"/>
          <w:rtl/>
          <w:lang w:bidi="ar-DZ"/>
        </w:rPr>
        <w:t xml:space="preserve">) ذلك </w:t>
      </w:r>
      <w:r w:rsidR="00276C42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الاحد10ديسمبر2023على الساعة08:00 بالقاعة</w:t>
      </w:r>
      <w:r w:rsidR="00276C42" w:rsidRPr="00276C42">
        <w:rPr>
          <w:rFonts w:ascii="Traditional Arabic" w:hAnsi="Traditional Arabic" w:cs="Traditional Arabic"/>
          <w:sz w:val="48"/>
          <w:szCs w:val="48"/>
          <w:rtl/>
          <w:lang w:bidi="ar-DZ"/>
        </w:rPr>
        <w:t xml:space="preserve"> </w:t>
      </w:r>
      <w:r w:rsidR="00276C42">
        <w:rPr>
          <w:rFonts w:ascii="Traditional Arabic" w:hAnsi="Traditional Arabic" w:cs="Traditional Arabic"/>
          <w:sz w:val="48"/>
          <w:szCs w:val="48"/>
          <w:lang w:bidi="ar-DZ"/>
        </w:rPr>
        <w:t>B17</w:t>
      </w:r>
    </w:p>
    <w:p w:rsidR="001630A1" w:rsidRPr="001630A1" w:rsidRDefault="001630A1" w:rsidP="001630A1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1630A1" w:rsidRPr="001630A1" w:rsidRDefault="001630A1" w:rsidP="001630A1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D90F8B" w:rsidRPr="00276C42" w:rsidRDefault="00276C42">
      <w:pPr>
        <w:rPr>
          <w:sz w:val="52"/>
          <w:szCs w:val="52"/>
          <w:lang w:bidi="ar-DZ"/>
        </w:rPr>
      </w:pPr>
      <w:proofErr w:type="spellStart"/>
      <w:r w:rsidRPr="00276C42">
        <w:rPr>
          <w:rFonts w:hint="cs"/>
          <w:sz w:val="52"/>
          <w:szCs w:val="52"/>
          <w:rtl/>
          <w:lang w:bidi="ar-DZ"/>
        </w:rPr>
        <w:t>الادارة</w:t>
      </w:r>
      <w:proofErr w:type="spellEnd"/>
    </w:p>
    <w:sectPr w:rsidR="00D90F8B" w:rsidRPr="00276C42" w:rsidSect="00D87A45">
      <w:pgSz w:w="16838" w:h="11906" w:orient="landscape"/>
      <w:pgMar w:top="567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1D7C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7A45"/>
    <w:rsid w:val="001630A1"/>
    <w:rsid w:val="00196F81"/>
    <w:rsid w:val="00276C42"/>
    <w:rsid w:val="007D2F2C"/>
    <w:rsid w:val="008910F5"/>
    <w:rsid w:val="00A938FA"/>
    <w:rsid w:val="00D87A45"/>
    <w:rsid w:val="00D90F8B"/>
    <w:rsid w:val="00F0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45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2ED2-C389-40AC-8201-F3378F13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Service</dc:creator>
  <cp:keywords/>
  <dc:description/>
  <cp:lastModifiedBy>Chef Service</cp:lastModifiedBy>
  <cp:revision>7</cp:revision>
  <dcterms:created xsi:type="dcterms:W3CDTF">2023-11-20T09:21:00Z</dcterms:created>
  <dcterms:modified xsi:type="dcterms:W3CDTF">2023-12-07T10:33:00Z</dcterms:modified>
</cp:coreProperties>
</file>