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DD5D" w14:textId="7EB7AD38" w:rsidR="004712DE" w:rsidRPr="00140DA7" w:rsidRDefault="004712DE" w:rsidP="00471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Université Larbi Ben M'Hidi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-OUM EL BOUAGHI-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Le 1</w:t>
      </w:r>
      <w:r w:rsidR="00A05A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/0</w:t>
      </w:r>
      <w:r w:rsidR="00A05A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571E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3D23FFBE" w14:textId="65D1E9CA" w:rsidR="004712DE" w:rsidRPr="004712DE" w:rsidRDefault="004712DE" w:rsidP="004712DE">
      <w:r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Faculté des Sciences de la Terre et d‘Architecture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Durée : 01H et 30 min</w:t>
      </w:r>
    </w:p>
    <w:p w14:paraId="2916F664" w14:textId="5D4EB019" w:rsidR="004712DE" w:rsidRPr="00140DA7" w:rsidRDefault="004712DE" w:rsidP="004712DE">
      <w:pPr>
        <w:spacing w:line="240" w:lineRule="auto"/>
      </w:pPr>
      <w:r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DEPARTEMENT D’ARCHITECTURE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Niveau :</w:t>
      </w:r>
      <w:r w:rsidRPr="004712DE">
        <w:rPr>
          <w:rFonts w:ascii="Cambria Math" w:hAnsi="Cambria Math" w:cs="Times New Roman"/>
          <w:b/>
          <w:bCs/>
          <w:i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er</m:t>
            </m:r>
          </m:sup>
        </m:sSup>
      </m:oMath>
      <w:r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année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master</w:t>
      </w:r>
      <w:r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0F7100D" w14:textId="25AA7705" w:rsidR="004712DE" w:rsidRPr="004712DE" w:rsidRDefault="004712DE" w:rsidP="004712D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712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Contrôle 01 –</w:t>
      </w:r>
      <w:r w:rsidR="003469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CES</w:t>
      </w:r>
      <w:r w:rsidRPr="004712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–</w:t>
      </w:r>
    </w:p>
    <w:p w14:paraId="1BA06A5A" w14:textId="602B5A52" w:rsidR="004712DE" w:rsidRDefault="0058408F" w:rsidP="004712D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Partie 01</w:t>
      </w:r>
      <w:r w:rsidR="000750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:</w:t>
      </w:r>
    </w:p>
    <w:p w14:paraId="5C9B9113" w14:textId="1DBE1567" w:rsidR="007E43E2" w:rsidRDefault="0058408F" w:rsidP="00E82D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1-Définiss</w:t>
      </w:r>
      <w:r w:rsidR="00E82DCF">
        <w:rPr>
          <w:rFonts w:ascii="Times New Roman" w:hAnsi="Times New Roman" w:cs="Times New Roman"/>
          <w:sz w:val="24"/>
          <w:szCs w:val="24"/>
        </w:rPr>
        <w:t>ions :</w:t>
      </w:r>
      <w:r w:rsidR="00195148">
        <w:rPr>
          <w:rFonts w:ascii="Times New Roman" w:hAnsi="Times New Roman" w:cs="Times New Roman"/>
          <w:sz w:val="24"/>
          <w:szCs w:val="24"/>
        </w:rPr>
        <w:t xml:space="preserve"> (02p)</w:t>
      </w:r>
      <w:r w:rsidRPr="00346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3A1DA" w14:textId="77777777" w:rsidR="007E43E2" w:rsidRPr="00E82DCF" w:rsidRDefault="0058408F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DCF">
        <w:rPr>
          <w:rFonts w:ascii="Times New Roman" w:hAnsi="Times New Roman" w:cs="Times New Roman"/>
          <w:sz w:val="24"/>
          <w:szCs w:val="24"/>
          <w:u w:val="single"/>
        </w:rPr>
        <w:t xml:space="preserve">  -Le détail architectural</w:t>
      </w:r>
      <w:r w:rsidR="007E43E2" w:rsidRPr="00E82DCF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193216A9" w14:textId="5A25A856" w:rsidR="007E43E2" w:rsidRDefault="007E43E2" w:rsidP="007E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3E2">
        <w:rPr>
          <w:rFonts w:ascii="Times New Roman" w:hAnsi="Times New Roman" w:cs="Times New Roman"/>
          <w:sz w:val="24"/>
          <w:szCs w:val="24"/>
        </w:rPr>
        <w:t xml:space="preserve">           Le détail architectural est une composante technique ou spatiale Du projet. </w:t>
      </w:r>
      <w:r w:rsidR="00E82DCF" w:rsidRPr="007E43E2">
        <w:rPr>
          <w:rFonts w:ascii="Times New Roman" w:hAnsi="Times New Roman" w:cs="Times New Roman"/>
          <w:sz w:val="24"/>
          <w:szCs w:val="24"/>
        </w:rPr>
        <w:t>L’ensemble</w:t>
      </w:r>
      <w:r w:rsidRPr="007E43E2">
        <w:rPr>
          <w:rFonts w:ascii="Times New Roman" w:hAnsi="Times New Roman" w:cs="Times New Roman"/>
          <w:sz w:val="24"/>
          <w:szCs w:val="24"/>
        </w:rPr>
        <w:t xml:space="preserve"> des détails d'un projet défini son </w:t>
      </w:r>
      <w:r w:rsidR="00E82DCF" w:rsidRPr="007E43E2">
        <w:rPr>
          <w:rFonts w:ascii="Times New Roman" w:hAnsi="Times New Roman" w:cs="Times New Roman"/>
          <w:sz w:val="24"/>
          <w:szCs w:val="24"/>
        </w:rPr>
        <w:t>architecture. Assemblés</w:t>
      </w:r>
      <w:r w:rsidRPr="007E43E2">
        <w:rPr>
          <w:rFonts w:ascii="Times New Roman" w:hAnsi="Times New Roman" w:cs="Times New Roman"/>
          <w:sz w:val="24"/>
          <w:szCs w:val="24"/>
        </w:rPr>
        <w:t xml:space="preserve"> les uns aux </w:t>
      </w:r>
      <w:r w:rsidR="00E82DCF" w:rsidRPr="007E43E2">
        <w:rPr>
          <w:rFonts w:ascii="Times New Roman" w:hAnsi="Times New Roman" w:cs="Times New Roman"/>
          <w:sz w:val="24"/>
          <w:szCs w:val="24"/>
        </w:rPr>
        <w:t>autres, il</w:t>
      </w:r>
      <w:r w:rsidRPr="007E43E2">
        <w:rPr>
          <w:rFonts w:ascii="Times New Roman" w:hAnsi="Times New Roman" w:cs="Times New Roman"/>
          <w:sz w:val="24"/>
          <w:szCs w:val="24"/>
        </w:rPr>
        <w:t xml:space="preserve"> se conférent au projet une cohérence Spatiale globale.</w:t>
      </w:r>
    </w:p>
    <w:p w14:paraId="64E52D3D" w14:textId="60A0E07E" w:rsidR="0058408F" w:rsidRPr="00E82DCF" w:rsidRDefault="0058408F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DCF">
        <w:rPr>
          <w:rFonts w:ascii="Times New Roman" w:hAnsi="Times New Roman" w:cs="Times New Roman"/>
          <w:sz w:val="24"/>
          <w:szCs w:val="24"/>
          <w:u w:val="single"/>
        </w:rPr>
        <w:t xml:space="preserve"> - Le projet architectural</w:t>
      </w:r>
      <w:r w:rsidR="007E43E2" w:rsidRPr="00E82DCF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6EE3AA4A" w14:textId="32E78A46" w:rsidR="007E43E2" w:rsidRPr="00346902" w:rsidRDefault="007E43E2" w:rsidP="00E82D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3E2">
        <w:rPr>
          <w:rFonts w:ascii="Times New Roman" w:hAnsi="Times New Roman" w:cs="Times New Roman"/>
          <w:sz w:val="24"/>
          <w:szCs w:val="24"/>
        </w:rPr>
        <w:t xml:space="preserve">       Le projet est un ensemble de détails assemblé les uns aux autres dans une logique architecturale. Les détails sont des données constructives dépendantes les unes des autres. Elles interagissent afin de </w:t>
      </w:r>
      <w:r w:rsidRPr="007E43E2">
        <w:rPr>
          <w:rFonts w:ascii="Times New Roman" w:hAnsi="Times New Roman" w:cs="Times New Roman"/>
          <w:sz w:val="24"/>
          <w:szCs w:val="24"/>
        </w:rPr>
        <w:t>créer Une</w:t>
      </w:r>
      <w:r w:rsidRPr="007E43E2">
        <w:rPr>
          <w:rFonts w:ascii="Times New Roman" w:hAnsi="Times New Roman" w:cs="Times New Roman"/>
          <w:sz w:val="24"/>
          <w:szCs w:val="24"/>
        </w:rPr>
        <w:t xml:space="preserve"> homogénéité globale au projet.</w:t>
      </w:r>
    </w:p>
    <w:p w14:paraId="6EADC192" w14:textId="0EB273F2" w:rsidR="0058408F" w:rsidRDefault="0058408F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2</w:t>
      </w:r>
      <w:r w:rsidR="00E82DCF">
        <w:rPr>
          <w:rFonts w:ascii="Times New Roman" w:hAnsi="Times New Roman" w:cs="Times New Roman"/>
          <w:sz w:val="24"/>
          <w:szCs w:val="24"/>
        </w:rPr>
        <w:t>les</w:t>
      </w:r>
      <w:r w:rsidRPr="00346902">
        <w:rPr>
          <w:rFonts w:ascii="Times New Roman" w:hAnsi="Times New Roman" w:cs="Times New Roman"/>
          <w:sz w:val="24"/>
          <w:szCs w:val="24"/>
        </w:rPr>
        <w:t xml:space="preserve"> quatre sources de mouvement dans un bâtiment</w:t>
      </w:r>
      <w:r w:rsidR="00E82DCF">
        <w:rPr>
          <w:rFonts w:ascii="Times New Roman" w:hAnsi="Times New Roman" w:cs="Times New Roman"/>
          <w:sz w:val="24"/>
          <w:szCs w:val="24"/>
        </w:rPr>
        <w:t> :</w:t>
      </w:r>
      <w:r w:rsidR="00195148">
        <w:rPr>
          <w:rFonts w:ascii="Times New Roman" w:hAnsi="Times New Roman" w:cs="Times New Roman"/>
          <w:sz w:val="24"/>
          <w:szCs w:val="24"/>
        </w:rPr>
        <w:t xml:space="preserve"> </w:t>
      </w:r>
      <w:r w:rsidR="00195148">
        <w:rPr>
          <w:rFonts w:ascii="Times New Roman" w:hAnsi="Times New Roman" w:cs="Times New Roman"/>
          <w:sz w:val="24"/>
          <w:szCs w:val="24"/>
        </w:rPr>
        <w:t>(02p)</w:t>
      </w:r>
    </w:p>
    <w:p w14:paraId="2FB54D5D" w14:textId="226D5C08" w:rsidR="00F0527F" w:rsidRPr="00E82DCF" w:rsidRDefault="00F0527F" w:rsidP="00F052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82DCF">
        <w:rPr>
          <w:rFonts w:ascii="Times New Roman" w:hAnsi="Times New Roman" w:cs="Times New Roman"/>
          <w:sz w:val="24"/>
          <w:szCs w:val="24"/>
        </w:rPr>
        <w:t xml:space="preserve"> </w:t>
      </w:r>
      <w:r w:rsidRPr="00E82DCF">
        <w:rPr>
          <w:rFonts w:ascii="Times New Roman" w:hAnsi="Times New Roman" w:cs="Times New Roman"/>
          <w:sz w:val="24"/>
          <w:szCs w:val="24"/>
        </w:rPr>
        <w:t>Le mouvement thermique</w:t>
      </w:r>
    </w:p>
    <w:p w14:paraId="5B4B5D9F" w14:textId="58D02CDB" w:rsidR="00F0527F" w:rsidRPr="00E82DCF" w:rsidRDefault="00F0527F" w:rsidP="00F052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CF">
        <w:rPr>
          <w:rFonts w:ascii="Times New Roman" w:hAnsi="Times New Roman" w:cs="Times New Roman"/>
          <w:sz w:val="24"/>
          <w:szCs w:val="24"/>
        </w:rPr>
        <w:t xml:space="preserve">* </w:t>
      </w:r>
      <w:r w:rsidRPr="00E82DCF">
        <w:rPr>
          <w:rFonts w:ascii="Times New Roman" w:hAnsi="Times New Roman" w:cs="Times New Roman"/>
          <w:sz w:val="24"/>
          <w:szCs w:val="24"/>
        </w:rPr>
        <w:t>Le mouvement dû à l'humidité</w:t>
      </w:r>
    </w:p>
    <w:p w14:paraId="11389782" w14:textId="0A1E6B5F" w:rsidR="00F0527F" w:rsidRPr="00E82DCF" w:rsidRDefault="00F0527F" w:rsidP="00F052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CF">
        <w:rPr>
          <w:rFonts w:ascii="Times New Roman" w:hAnsi="Times New Roman" w:cs="Times New Roman"/>
          <w:sz w:val="24"/>
          <w:szCs w:val="24"/>
        </w:rPr>
        <w:t xml:space="preserve">* </w:t>
      </w:r>
      <w:r w:rsidRPr="00E82DCF">
        <w:rPr>
          <w:rFonts w:ascii="Times New Roman" w:hAnsi="Times New Roman" w:cs="Times New Roman"/>
          <w:sz w:val="24"/>
          <w:szCs w:val="24"/>
        </w:rPr>
        <w:t>Le mouvement de changement de phase</w:t>
      </w:r>
    </w:p>
    <w:p w14:paraId="20B7C798" w14:textId="457B2681" w:rsidR="00F0527F" w:rsidRPr="00E82DCF" w:rsidRDefault="00F0527F" w:rsidP="00F052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CF">
        <w:rPr>
          <w:rFonts w:ascii="Times New Roman" w:hAnsi="Times New Roman" w:cs="Times New Roman"/>
          <w:sz w:val="24"/>
          <w:szCs w:val="24"/>
        </w:rPr>
        <w:t xml:space="preserve">* </w:t>
      </w:r>
      <w:r w:rsidRPr="00E82DCF">
        <w:rPr>
          <w:rFonts w:ascii="Times New Roman" w:hAnsi="Times New Roman" w:cs="Times New Roman"/>
          <w:sz w:val="24"/>
          <w:szCs w:val="24"/>
        </w:rPr>
        <w:t>Le mouvement de changement chimique</w:t>
      </w:r>
    </w:p>
    <w:p w14:paraId="69C869AD" w14:textId="7111A958" w:rsidR="00F0527F" w:rsidRPr="00E82DCF" w:rsidRDefault="00F0527F" w:rsidP="00F052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CF">
        <w:rPr>
          <w:rFonts w:ascii="Times New Roman" w:hAnsi="Times New Roman" w:cs="Times New Roman"/>
          <w:sz w:val="24"/>
          <w:szCs w:val="24"/>
        </w:rPr>
        <w:t xml:space="preserve">* </w:t>
      </w:r>
      <w:r w:rsidRPr="00E82DCF">
        <w:rPr>
          <w:rFonts w:ascii="Times New Roman" w:hAnsi="Times New Roman" w:cs="Times New Roman"/>
          <w:sz w:val="24"/>
          <w:szCs w:val="24"/>
        </w:rPr>
        <w:t>Le fléchissement</w:t>
      </w:r>
    </w:p>
    <w:p w14:paraId="103028AC" w14:textId="257C3913" w:rsidR="00F0527F" w:rsidRPr="00E82DCF" w:rsidRDefault="00F0527F" w:rsidP="00F052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CF">
        <w:rPr>
          <w:rFonts w:ascii="Times New Roman" w:hAnsi="Times New Roman" w:cs="Times New Roman"/>
          <w:sz w:val="24"/>
          <w:szCs w:val="24"/>
        </w:rPr>
        <w:t xml:space="preserve">* </w:t>
      </w:r>
      <w:r w:rsidRPr="00E82DCF">
        <w:rPr>
          <w:rFonts w:ascii="Times New Roman" w:hAnsi="Times New Roman" w:cs="Times New Roman"/>
          <w:sz w:val="24"/>
          <w:szCs w:val="24"/>
        </w:rPr>
        <w:t>Le fluage</w:t>
      </w:r>
    </w:p>
    <w:p w14:paraId="27F86C96" w14:textId="12CD977F" w:rsidR="00F0527F" w:rsidRPr="00346902" w:rsidRDefault="00F0527F" w:rsidP="00F052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CF">
        <w:rPr>
          <w:rFonts w:ascii="Times New Roman" w:hAnsi="Times New Roman" w:cs="Times New Roman"/>
          <w:sz w:val="24"/>
          <w:szCs w:val="24"/>
        </w:rPr>
        <w:t xml:space="preserve">* </w:t>
      </w:r>
      <w:r w:rsidRPr="00E82DCF">
        <w:rPr>
          <w:rFonts w:ascii="Times New Roman" w:hAnsi="Times New Roman" w:cs="Times New Roman"/>
          <w:sz w:val="24"/>
          <w:szCs w:val="24"/>
        </w:rPr>
        <w:t>Le tassement</w:t>
      </w:r>
    </w:p>
    <w:p w14:paraId="13F0A564" w14:textId="716BBC95" w:rsidR="0058408F" w:rsidRDefault="0058408F" w:rsidP="00E82D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3-</w:t>
      </w:r>
      <w:r w:rsidR="00E82DCF">
        <w:rPr>
          <w:rFonts w:ascii="Times New Roman" w:hAnsi="Times New Roman" w:cs="Times New Roman"/>
          <w:sz w:val="24"/>
          <w:szCs w:val="24"/>
        </w:rPr>
        <w:t>les</w:t>
      </w:r>
      <w:r w:rsidRPr="00346902">
        <w:rPr>
          <w:rFonts w:ascii="Times New Roman" w:hAnsi="Times New Roman" w:cs="Times New Roman"/>
          <w:sz w:val="24"/>
          <w:szCs w:val="24"/>
        </w:rPr>
        <w:t xml:space="preserve"> quatre précautions générales en ce qui a trait aux divers types de gaines techniques verticales</w:t>
      </w:r>
      <w:r w:rsidR="00E82DCF">
        <w:rPr>
          <w:rFonts w:ascii="Times New Roman" w:hAnsi="Times New Roman" w:cs="Times New Roman"/>
          <w:sz w:val="24"/>
          <w:szCs w:val="24"/>
        </w:rPr>
        <w:t> :</w:t>
      </w:r>
      <w:r w:rsidR="00195148" w:rsidRPr="00195148">
        <w:rPr>
          <w:rFonts w:ascii="Times New Roman" w:hAnsi="Times New Roman" w:cs="Times New Roman"/>
          <w:sz w:val="24"/>
          <w:szCs w:val="24"/>
        </w:rPr>
        <w:t xml:space="preserve"> </w:t>
      </w:r>
      <w:r w:rsidR="00195148">
        <w:rPr>
          <w:rFonts w:ascii="Times New Roman" w:hAnsi="Times New Roman" w:cs="Times New Roman"/>
          <w:sz w:val="24"/>
          <w:szCs w:val="24"/>
        </w:rPr>
        <w:t>(0</w:t>
      </w:r>
      <w:r w:rsidR="00195148">
        <w:rPr>
          <w:rFonts w:ascii="Times New Roman" w:hAnsi="Times New Roman" w:cs="Times New Roman"/>
          <w:sz w:val="24"/>
          <w:szCs w:val="24"/>
        </w:rPr>
        <w:t>4</w:t>
      </w:r>
      <w:r w:rsidR="00195148">
        <w:rPr>
          <w:rFonts w:ascii="Times New Roman" w:hAnsi="Times New Roman" w:cs="Times New Roman"/>
          <w:sz w:val="24"/>
          <w:szCs w:val="24"/>
        </w:rPr>
        <w:t>p)</w:t>
      </w:r>
    </w:p>
    <w:p w14:paraId="0ADC0861" w14:textId="24125EFF" w:rsidR="00F0527F" w:rsidRDefault="00F0527F" w:rsidP="00E82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0527F">
        <w:rPr>
          <w:rFonts w:ascii="Times New Roman" w:hAnsi="Times New Roman" w:cs="Times New Roman"/>
          <w:sz w:val="24"/>
          <w:szCs w:val="24"/>
        </w:rPr>
        <w:t>Les passages verticaux doivent être précisément rectilignes d'un étage à l'autre, car toute déviation horizontale est coûteuse et problématique.</w:t>
      </w:r>
    </w:p>
    <w:p w14:paraId="4848752A" w14:textId="50BF9629" w:rsidR="00F0527F" w:rsidRPr="00E82DCF" w:rsidRDefault="00F0527F" w:rsidP="00E82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82DCF">
        <w:rPr>
          <w:rFonts w:ascii="Times New Roman" w:hAnsi="Times New Roman" w:cs="Times New Roman"/>
          <w:sz w:val="24"/>
          <w:szCs w:val="24"/>
        </w:rPr>
        <w:t xml:space="preserve"> </w:t>
      </w:r>
      <w:r w:rsidRPr="00E82DCF">
        <w:rPr>
          <w:rFonts w:ascii="Times New Roman" w:hAnsi="Times New Roman" w:cs="Times New Roman"/>
          <w:sz w:val="24"/>
          <w:szCs w:val="24"/>
        </w:rPr>
        <w:t xml:space="preserve">Des panneaux d'accès doivent être prévus à des endroits spécifiés par les concepteurs des divers systèmes. </w:t>
      </w:r>
    </w:p>
    <w:p w14:paraId="530F5DE1" w14:textId="58B6B5A2" w:rsidR="00F0527F" w:rsidRPr="00E82DCF" w:rsidRDefault="00F0527F" w:rsidP="00E82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82DCF">
        <w:rPr>
          <w:rFonts w:ascii="Times New Roman" w:hAnsi="Times New Roman" w:cs="Times New Roman"/>
          <w:sz w:val="24"/>
          <w:szCs w:val="24"/>
        </w:rPr>
        <w:t xml:space="preserve"> </w:t>
      </w:r>
      <w:r w:rsidRPr="00E82DCF">
        <w:rPr>
          <w:rFonts w:ascii="Times New Roman" w:hAnsi="Times New Roman" w:cs="Times New Roman"/>
          <w:sz w:val="24"/>
          <w:szCs w:val="24"/>
        </w:rPr>
        <w:t>Il faut se souvenir que de nouveaux branchements occuperont probablement ces espaces dans l'avenir</w:t>
      </w:r>
    </w:p>
    <w:p w14:paraId="392AF144" w14:textId="4519103A" w:rsidR="00F0527F" w:rsidRPr="00E82DCF" w:rsidRDefault="00F0527F" w:rsidP="00E82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82DCF">
        <w:rPr>
          <w:rFonts w:ascii="Times New Roman" w:hAnsi="Times New Roman" w:cs="Times New Roman"/>
          <w:sz w:val="24"/>
          <w:szCs w:val="24"/>
        </w:rPr>
        <w:t xml:space="preserve"> </w:t>
      </w:r>
      <w:r w:rsidRPr="00E82DCF">
        <w:rPr>
          <w:rFonts w:ascii="Times New Roman" w:hAnsi="Times New Roman" w:cs="Times New Roman"/>
          <w:sz w:val="24"/>
          <w:szCs w:val="24"/>
        </w:rPr>
        <w:t xml:space="preserve">Les passages doivent être entièrement entourés de matériaux conformes aux normes de résistance au feu définies dans le code du bâtiment applicable. </w:t>
      </w:r>
    </w:p>
    <w:p w14:paraId="00225307" w14:textId="5698D594" w:rsidR="00F0527F" w:rsidRPr="00E82DCF" w:rsidRDefault="00F0527F" w:rsidP="00E82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82DCF">
        <w:rPr>
          <w:rFonts w:ascii="Times New Roman" w:hAnsi="Times New Roman" w:cs="Times New Roman"/>
          <w:sz w:val="24"/>
          <w:szCs w:val="24"/>
        </w:rPr>
        <w:t xml:space="preserve"> </w:t>
      </w:r>
      <w:r w:rsidRPr="00E82DCF">
        <w:rPr>
          <w:rFonts w:ascii="Times New Roman" w:hAnsi="Times New Roman" w:cs="Times New Roman"/>
          <w:sz w:val="24"/>
          <w:szCs w:val="24"/>
        </w:rPr>
        <w:t>Les conduits traversant un mur coupe-feu doivent être munis de détecteurs de chaleur et de fumée qui, en cas d'urgence, ferment automatiquement les registres à l'intérieur conduits.</w:t>
      </w:r>
    </w:p>
    <w:p w14:paraId="19BF37A1" w14:textId="64D9A888" w:rsidR="00F0527F" w:rsidRPr="00E82DCF" w:rsidRDefault="00F0527F" w:rsidP="00E82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82DCF">
        <w:rPr>
          <w:rFonts w:ascii="Times New Roman" w:hAnsi="Times New Roman" w:cs="Times New Roman"/>
          <w:sz w:val="24"/>
          <w:szCs w:val="24"/>
        </w:rPr>
        <w:t xml:space="preserve"> </w:t>
      </w:r>
      <w:r w:rsidRPr="00E82DCF">
        <w:rPr>
          <w:rFonts w:ascii="Times New Roman" w:hAnsi="Times New Roman" w:cs="Times New Roman"/>
          <w:sz w:val="24"/>
          <w:szCs w:val="24"/>
        </w:rPr>
        <w:t xml:space="preserve">Dans bien des cas, les espaces où la tuyauterie et les conduits traversent les planchers et les murs coupe-feu doivent être compartimentés au moyen d'un isolant minéral en natte ou </w:t>
      </w:r>
      <w:r w:rsidR="00E82DCF" w:rsidRPr="00E82DCF">
        <w:rPr>
          <w:rFonts w:ascii="Times New Roman" w:hAnsi="Times New Roman" w:cs="Times New Roman"/>
          <w:sz w:val="24"/>
          <w:szCs w:val="24"/>
        </w:rPr>
        <w:t>d’un mastic conçu et testé</w:t>
      </w:r>
      <w:r w:rsidRPr="00E82DCF">
        <w:rPr>
          <w:rFonts w:ascii="Times New Roman" w:hAnsi="Times New Roman" w:cs="Times New Roman"/>
          <w:sz w:val="24"/>
          <w:szCs w:val="24"/>
        </w:rPr>
        <w:t xml:space="preserve"> à cette fin. </w:t>
      </w:r>
    </w:p>
    <w:p w14:paraId="121A97CF" w14:textId="08CA8411" w:rsidR="00F0527F" w:rsidRPr="00F0527F" w:rsidRDefault="00F0527F" w:rsidP="00E82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82DCF">
        <w:rPr>
          <w:rFonts w:ascii="Times New Roman" w:hAnsi="Times New Roman" w:cs="Times New Roman"/>
          <w:sz w:val="24"/>
          <w:szCs w:val="24"/>
        </w:rPr>
        <w:t xml:space="preserve"> </w:t>
      </w:r>
      <w:r w:rsidRPr="00F0527F">
        <w:rPr>
          <w:rFonts w:ascii="Times New Roman" w:hAnsi="Times New Roman" w:cs="Times New Roman"/>
          <w:sz w:val="24"/>
          <w:szCs w:val="24"/>
        </w:rPr>
        <w:t xml:space="preserve">Il est impératif que les puits de service cachés dans </w:t>
      </w:r>
      <w:r w:rsidRPr="00E82DCF">
        <w:rPr>
          <w:rFonts w:ascii="Times New Roman" w:hAnsi="Times New Roman" w:cs="Times New Roman"/>
          <w:sz w:val="24"/>
          <w:szCs w:val="24"/>
        </w:rPr>
        <w:t>un bâtiment combustible soient dotés</w:t>
      </w:r>
      <w:r w:rsidRPr="00F0527F">
        <w:rPr>
          <w:rFonts w:ascii="Times New Roman" w:hAnsi="Times New Roman" w:cs="Times New Roman"/>
          <w:sz w:val="24"/>
          <w:szCs w:val="24"/>
        </w:rPr>
        <w:t xml:space="preserve"> </w:t>
      </w:r>
      <w:r w:rsidRPr="00E82DCF">
        <w:rPr>
          <w:rFonts w:ascii="Times New Roman" w:hAnsi="Times New Roman" w:cs="Times New Roman"/>
          <w:sz w:val="24"/>
          <w:szCs w:val="24"/>
        </w:rPr>
        <w:t xml:space="preserve">d'un pare-feu </w:t>
      </w:r>
      <w:r w:rsidRPr="00F0527F">
        <w:rPr>
          <w:rFonts w:ascii="Times New Roman" w:hAnsi="Times New Roman" w:cs="Times New Roman"/>
          <w:sz w:val="24"/>
          <w:szCs w:val="24"/>
        </w:rPr>
        <w:t>aux points de croisement des passages horizontaux et verticaux et à des intervalles de 3 m aux poteaux verticaux et dans espaces comportant des fourrures.</w:t>
      </w:r>
    </w:p>
    <w:p w14:paraId="7AAD82C4" w14:textId="363A320D" w:rsidR="00F0527F" w:rsidRPr="00346902" w:rsidRDefault="00F0527F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9C0EB" w14:textId="1727677A" w:rsidR="0058408F" w:rsidRDefault="0058408F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4-</w:t>
      </w:r>
      <w:r w:rsidR="00E82DCF">
        <w:rPr>
          <w:rFonts w:ascii="Times New Roman" w:hAnsi="Times New Roman" w:cs="Times New Roman"/>
          <w:sz w:val="24"/>
          <w:szCs w:val="24"/>
        </w:rPr>
        <w:t>les</w:t>
      </w:r>
      <w:r w:rsidRPr="00346902">
        <w:rPr>
          <w:rFonts w:ascii="Times New Roman" w:hAnsi="Times New Roman" w:cs="Times New Roman"/>
          <w:sz w:val="24"/>
          <w:szCs w:val="24"/>
        </w:rPr>
        <w:t xml:space="preserve"> trois objectifs de détail architectural</w:t>
      </w:r>
      <w:r w:rsidR="007E43E2">
        <w:rPr>
          <w:rFonts w:ascii="Times New Roman" w:hAnsi="Times New Roman" w:cs="Times New Roman"/>
          <w:sz w:val="24"/>
          <w:szCs w:val="24"/>
        </w:rPr>
        <w:t> :</w:t>
      </w:r>
      <w:r w:rsidR="00195148">
        <w:rPr>
          <w:rFonts w:ascii="Times New Roman" w:hAnsi="Times New Roman" w:cs="Times New Roman"/>
          <w:sz w:val="24"/>
          <w:szCs w:val="24"/>
        </w:rPr>
        <w:t xml:space="preserve"> </w:t>
      </w:r>
      <w:r w:rsidR="00195148">
        <w:rPr>
          <w:rFonts w:ascii="Times New Roman" w:hAnsi="Times New Roman" w:cs="Times New Roman"/>
          <w:sz w:val="24"/>
          <w:szCs w:val="24"/>
        </w:rPr>
        <w:t>(</w:t>
      </w:r>
      <w:r w:rsidR="00195148">
        <w:rPr>
          <w:rFonts w:ascii="Times New Roman" w:hAnsi="Times New Roman" w:cs="Times New Roman"/>
          <w:sz w:val="24"/>
          <w:szCs w:val="24"/>
        </w:rPr>
        <w:t>1.5</w:t>
      </w:r>
      <w:r w:rsidR="00195148">
        <w:rPr>
          <w:rFonts w:ascii="Times New Roman" w:hAnsi="Times New Roman" w:cs="Times New Roman"/>
          <w:sz w:val="24"/>
          <w:szCs w:val="24"/>
        </w:rPr>
        <w:t>p)</w:t>
      </w:r>
    </w:p>
    <w:p w14:paraId="7695A507" w14:textId="405AF627" w:rsidR="007E43E2" w:rsidRDefault="007E43E2" w:rsidP="007E4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E43E2">
        <w:rPr>
          <w:rFonts w:ascii="Times New Roman" w:hAnsi="Times New Roman" w:cs="Times New Roman"/>
          <w:sz w:val="24"/>
          <w:szCs w:val="24"/>
        </w:rPr>
        <w:t xml:space="preserve">apporter une cohérence et une cohésion entre les idées </w:t>
      </w:r>
      <w:r w:rsidR="00E82DCF" w:rsidRPr="007E43E2">
        <w:rPr>
          <w:rFonts w:ascii="Times New Roman" w:hAnsi="Times New Roman" w:cs="Times New Roman"/>
          <w:sz w:val="24"/>
          <w:szCs w:val="24"/>
        </w:rPr>
        <w:t>générales Développées</w:t>
      </w:r>
      <w:r w:rsidRPr="007E43E2">
        <w:rPr>
          <w:rFonts w:ascii="Times New Roman" w:hAnsi="Times New Roman" w:cs="Times New Roman"/>
          <w:sz w:val="24"/>
          <w:szCs w:val="24"/>
        </w:rPr>
        <w:t xml:space="preserve"> au niveau du bâtiment et leurs matérialisations </w:t>
      </w:r>
      <w:r w:rsidR="00E82DCF" w:rsidRPr="007E43E2">
        <w:rPr>
          <w:rFonts w:ascii="Times New Roman" w:hAnsi="Times New Roman" w:cs="Times New Roman"/>
          <w:sz w:val="24"/>
          <w:szCs w:val="24"/>
        </w:rPr>
        <w:t>dans Tous</w:t>
      </w:r>
      <w:r w:rsidRPr="007E43E2">
        <w:rPr>
          <w:rFonts w:ascii="Times New Roman" w:hAnsi="Times New Roman" w:cs="Times New Roman"/>
          <w:sz w:val="24"/>
          <w:szCs w:val="24"/>
        </w:rPr>
        <w:t xml:space="preserve"> les éléments et systèmes architecturaux qui les représentes.</w:t>
      </w:r>
    </w:p>
    <w:p w14:paraId="633DC5A9" w14:textId="72695615" w:rsidR="007E43E2" w:rsidRDefault="007E43E2" w:rsidP="007E4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E43E2">
        <w:rPr>
          <w:rFonts w:ascii="Times New Roman" w:hAnsi="Times New Roman" w:cs="Times New Roman"/>
          <w:sz w:val="24"/>
          <w:szCs w:val="24"/>
        </w:rPr>
        <w:t xml:space="preserve">permettre une bonne organisation spatiale du </w:t>
      </w:r>
      <w:r w:rsidR="00E82DCF" w:rsidRPr="007E43E2">
        <w:rPr>
          <w:rFonts w:ascii="Times New Roman" w:hAnsi="Times New Roman" w:cs="Times New Roman"/>
          <w:sz w:val="24"/>
          <w:szCs w:val="24"/>
        </w:rPr>
        <w:t>projet.</w:t>
      </w:r>
    </w:p>
    <w:p w14:paraId="770F0D9A" w14:textId="7D98865A" w:rsidR="007E43E2" w:rsidRDefault="007E43E2" w:rsidP="007E4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E43E2">
        <w:rPr>
          <w:rFonts w:ascii="Times New Roman" w:hAnsi="Times New Roman" w:cs="Times New Roman"/>
          <w:sz w:val="24"/>
          <w:szCs w:val="24"/>
        </w:rPr>
        <w:t xml:space="preserve">influencer la vision d'ensemble du projet un exprimant la valeur principale de la </w:t>
      </w:r>
      <w:r w:rsidR="00E82DCF" w:rsidRPr="007E43E2">
        <w:rPr>
          <w:rFonts w:ascii="Times New Roman" w:hAnsi="Times New Roman" w:cs="Times New Roman"/>
          <w:sz w:val="24"/>
          <w:szCs w:val="24"/>
        </w:rPr>
        <w:t>matière, des</w:t>
      </w:r>
      <w:r w:rsidRPr="007E43E2">
        <w:rPr>
          <w:rFonts w:ascii="Times New Roman" w:hAnsi="Times New Roman" w:cs="Times New Roman"/>
          <w:sz w:val="24"/>
          <w:szCs w:val="24"/>
        </w:rPr>
        <w:t xml:space="preserve"> espaces et de </w:t>
      </w:r>
      <w:r w:rsidR="00E82DCF" w:rsidRPr="007E43E2">
        <w:rPr>
          <w:rFonts w:ascii="Times New Roman" w:hAnsi="Times New Roman" w:cs="Times New Roman"/>
          <w:sz w:val="24"/>
          <w:szCs w:val="24"/>
        </w:rPr>
        <w:t>l’architecture De</w:t>
      </w:r>
      <w:r w:rsidRPr="007E43E2">
        <w:rPr>
          <w:rFonts w:ascii="Times New Roman" w:hAnsi="Times New Roman" w:cs="Times New Roman"/>
          <w:sz w:val="24"/>
          <w:szCs w:val="24"/>
        </w:rPr>
        <w:t xml:space="preserve"> la construction.</w:t>
      </w:r>
    </w:p>
    <w:p w14:paraId="4DC57A46" w14:textId="77777777" w:rsidR="007E43E2" w:rsidRDefault="007E43E2" w:rsidP="007E4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E43E2">
        <w:rPr>
          <w:rFonts w:ascii="Times New Roman" w:hAnsi="Times New Roman" w:cs="Times New Roman"/>
          <w:sz w:val="24"/>
          <w:szCs w:val="24"/>
        </w:rPr>
        <w:t>apporter des informations techniques profondes et minutieuses qui permettent une précision de réalisation Du projet.</w:t>
      </w:r>
    </w:p>
    <w:p w14:paraId="1D85487B" w14:textId="65DBB59B" w:rsidR="007E43E2" w:rsidRDefault="007E43E2" w:rsidP="007E4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E43E2">
        <w:rPr>
          <w:rFonts w:ascii="Times New Roman" w:hAnsi="Times New Roman" w:cs="Times New Roman"/>
          <w:sz w:val="24"/>
          <w:szCs w:val="24"/>
        </w:rPr>
        <w:t xml:space="preserve">permettre une richesse architecturale du projet </w:t>
      </w:r>
    </w:p>
    <w:p w14:paraId="236B0226" w14:textId="2E990153" w:rsidR="007E43E2" w:rsidRPr="00346902" w:rsidRDefault="007E43E2" w:rsidP="00F05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E43E2">
        <w:rPr>
          <w:rFonts w:ascii="Times New Roman" w:hAnsi="Times New Roman" w:cs="Times New Roman"/>
          <w:sz w:val="24"/>
          <w:szCs w:val="24"/>
        </w:rPr>
        <w:t>permettre le respect du cout, du délai et de la qualité du projet</w:t>
      </w:r>
    </w:p>
    <w:p w14:paraId="3436E307" w14:textId="239FFAC4" w:rsidR="0058408F" w:rsidRDefault="0058408F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5-</w:t>
      </w:r>
      <w:r w:rsidR="00E82DCF">
        <w:rPr>
          <w:rFonts w:ascii="Times New Roman" w:hAnsi="Times New Roman" w:cs="Times New Roman"/>
          <w:sz w:val="24"/>
          <w:szCs w:val="24"/>
        </w:rPr>
        <w:t xml:space="preserve">les </w:t>
      </w:r>
      <w:r w:rsidRPr="00346902">
        <w:rPr>
          <w:rFonts w:ascii="Times New Roman" w:hAnsi="Times New Roman" w:cs="Times New Roman"/>
          <w:sz w:val="24"/>
          <w:szCs w:val="24"/>
        </w:rPr>
        <w:t>deux types des vides techniques</w:t>
      </w:r>
      <w:r w:rsidR="007E43E2">
        <w:rPr>
          <w:rFonts w:ascii="Times New Roman" w:hAnsi="Times New Roman" w:cs="Times New Roman"/>
          <w:sz w:val="24"/>
          <w:szCs w:val="24"/>
        </w:rPr>
        <w:t> :</w:t>
      </w:r>
      <w:r w:rsidR="00195148">
        <w:rPr>
          <w:rFonts w:ascii="Times New Roman" w:hAnsi="Times New Roman" w:cs="Times New Roman"/>
          <w:sz w:val="24"/>
          <w:szCs w:val="24"/>
        </w:rPr>
        <w:t xml:space="preserve"> </w:t>
      </w:r>
      <w:r w:rsidR="00195148">
        <w:rPr>
          <w:rFonts w:ascii="Times New Roman" w:hAnsi="Times New Roman" w:cs="Times New Roman"/>
          <w:sz w:val="24"/>
          <w:szCs w:val="24"/>
        </w:rPr>
        <w:t>(0</w:t>
      </w:r>
      <w:r w:rsidR="00195148">
        <w:rPr>
          <w:rFonts w:ascii="Times New Roman" w:hAnsi="Times New Roman" w:cs="Times New Roman"/>
          <w:sz w:val="24"/>
          <w:szCs w:val="24"/>
        </w:rPr>
        <w:t>1</w:t>
      </w:r>
      <w:r w:rsidR="00195148">
        <w:rPr>
          <w:rFonts w:ascii="Times New Roman" w:hAnsi="Times New Roman" w:cs="Times New Roman"/>
          <w:sz w:val="24"/>
          <w:szCs w:val="24"/>
        </w:rPr>
        <w:t>p)</w:t>
      </w:r>
    </w:p>
    <w:p w14:paraId="0DC1B7ED" w14:textId="768FECBD" w:rsidR="007E43E2" w:rsidRDefault="007E43E2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E43E2">
        <w:rPr>
          <w:rFonts w:ascii="Times New Roman" w:hAnsi="Times New Roman" w:cs="Times New Roman"/>
          <w:sz w:val="24"/>
          <w:szCs w:val="24"/>
        </w:rPr>
        <w:t xml:space="preserve"> </w:t>
      </w:r>
      <w:r w:rsidRPr="00346902">
        <w:rPr>
          <w:rFonts w:ascii="Times New Roman" w:hAnsi="Times New Roman" w:cs="Times New Roman"/>
          <w:sz w:val="24"/>
          <w:szCs w:val="24"/>
        </w:rPr>
        <w:t>vides techniques</w:t>
      </w:r>
      <w:r>
        <w:rPr>
          <w:rFonts w:ascii="Times New Roman" w:hAnsi="Times New Roman" w:cs="Times New Roman"/>
          <w:sz w:val="24"/>
          <w:szCs w:val="24"/>
        </w:rPr>
        <w:t xml:space="preserve"> verticales</w:t>
      </w:r>
    </w:p>
    <w:p w14:paraId="2D2B5753" w14:textId="676E2181" w:rsidR="007E43E2" w:rsidRPr="00346902" w:rsidRDefault="007E43E2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E43E2">
        <w:rPr>
          <w:rFonts w:ascii="Times New Roman" w:hAnsi="Times New Roman" w:cs="Times New Roman"/>
          <w:sz w:val="24"/>
          <w:szCs w:val="24"/>
        </w:rPr>
        <w:t xml:space="preserve"> </w:t>
      </w:r>
      <w:r w:rsidRPr="00346902">
        <w:rPr>
          <w:rFonts w:ascii="Times New Roman" w:hAnsi="Times New Roman" w:cs="Times New Roman"/>
          <w:sz w:val="24"/>
          <w:szCs w:val="24"/>
        </w:rPr>
        <w:t>vides techniques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horizontales</w:t>
      </w:r>
    </w:p>
    <w:p w14:paraId="1384BEC1" w14:textId="561FCCA7" w:rsidR="0007470E" w:rsidRDefault="0007470E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6-nous pouvons résoudre de nombreux problèmes simples en matière de bruit, d’audition et d'intimité acoustique au moyen des quatre détails prototypes</w:t>
      </w:r>
      <w:r w:rsidR="00E82DCF">
        <w:rPr>
          <w:rFonts w:ascii="Times New Roman" w:hAnsi="Times New Roman" w:cs="Times New Roman"/>
          <w:sz w:val="24"/>
          <w:szCs w:val="24"/>
        </w:rPr>
        <w:t> :</w:t>
      </w:r>
      <w:r w:rsidR="00195148">
        <w:rPr>
          <w:rFonts w:ascii="Times New Roman" w:hAnsi="Times New Roman" w:cs="Times New Roman"/>
          <w:sz w:val="24"/>
          <w:szCs w:val="24"/>
        </w:rPr>
        <w:t xml:space="preserve"> </w:t>
      </w:r>
      <w:r w:rsidR="00195148">
        <w:rPr>
          <w:rFonts w:ascii="Times New Roman" w:hAnsi="Times New Roman" w:cs="Times New Roman"/>
          <w:sz w:val="24"/>
          <w:szCs w:val="24"/>
        </w:rPr>
        <w:t>(02p)</w:t>
      </w:r>
    </w:p>
    <w:p w14:paraId="4DEE59CC" w14:textId="7C2A8B01" w:rsidR="006E6931" w:rsidRPr="006E6931" w:rsidRDefault="006E6931" w:rsidP="006E6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E6931">
        <w:rPr>
          <w:rFonts w:ascii="Times New Roman" w:hAnsi="Times New Roman" w:cs="Times New Roman"/>
          <w:sz w:val="24"/>
          <w:szCs w:val="24"/>
        </w:rPr>
        <w:t xml:space="preserve"> </w:t>
      </w:r>
      <w:r w:rsidRPr="006E6931">
        <w:rPr>
          <w:rFonts w:ascii="Times New Roman" w:hAnsi="Times New Roman" w:cs="Times New Roman"/>
          <w:sz w:val="24"/>
          <w:szCs w:val="24"/>
        </w:rPr>
        <w:t>La cloison souple, lourde et étanche à l’air</w:t>
      </w:r>
    </w:p>
    <w:p w14:paraId="2EA8DF74" w14:textId="5774BC09" w:rsidR="006E6931" w:rsidRPr="006E6931" w:rsidRDefault="006E6931" w:rsidP="006E6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931">
        <w:rPr>
          <w:rFonts w:ascii="Times New Roman" w:hAnsi="Times New Roman" w:cs="Times New Roman"/>
          <w:sz w:val="24"/>
          <w:szCs w:val="24"/>
        </w:rPr>
        <w:t>*</w:t>
      </w:r>
      <w:r w:rsidRPr="006E6931">
        <w:rPr>
          <w:rFonts w:ascii="Times New Roman" w:hAnsi="Times New Roman" w:cs="Times New Roman"/>
          <w:sz w:val="24"/>
          <w:szCs w:val="24"/>
        </w:rPr>
        <w:t xml:space="preserve">Le revêtement souple de plancher </w:t>
      </w:r>
    </w:p>
    <w:p w14:paraId="1F9126A1" w14:textId="270B94AF" w:rsidR="006E6931" w:rsidRPr="006E6931" w:rsidRDefault="006E6931" w:rsidP="006E6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931">
        <w:rPr>
          <w:rFonts w:ascii="Times New Roman" w:hAnsi="Times New Roman" w:cs="Times New Roman"/>
          <w:sz w:val="24"/>
          <w:szCs w:val="24"/>
        </w:rPr>
        <w:t>*</w:t>
      </w:r>
      <w:r w:rsidRPr="006E6931">
        <w:rPr>
          <w:rFonts w:ascii="Times New Roman" w:hAnsi="Times New Roman" w:cs="Times New Roman"/>
          <w:sz w:val="24"/>
          <w:szCs w:val="24"/>
        </w:rPr>
        <w:t xml:space="preserve"> Les produits amortissant les sons </w:t>
      </w:r>
    </w:p>
    <w:p w14:paraId="1E83BEE4" w14:textId="62821173" w:rsidR="006E6931" w:rsidRPr="006E6931" w:rsidRDefault="006E6931" w:rsidP="006E6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931">
        <w:rPr>
          <w:rFonts w:ascii="Times New Roman" w:hAnsi="Times New Roman" w:cs="Times New Roman"/>
          <w:sz w:val="24"/>
          <w:szCs w:val="24"/>
        </w:rPr>
        <w:t>*</w:t>
      </w:r>
      <w:r w:rsidRPr="006E6931">
        <w:rPr>
          <w:rFonts w:ascii="Times New Roman" w:hAnsi="Times New Roman" w:cs="Times New Roman"/>
          <w:sz w:val="24"/>
          <w:szCs w:val="24"/>
        </w:rPr>
        <w:t xml:space="preserve"> Les surfaces insonorisâtes </w:t>
      </w:r>
    </w:p>
    <w:p w14:paraId="318E8475" w14:textId="58A4A561" w:rsidR="0007470E" w:rsidRDefault="0007470E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7-</w:t>
      </w:r>
      <w:r w:rsidR="006E6931">
        <w:rPr>
          <w:rFonts w:ascii="Times New Roman" w:hAnsi="Times New Roman" w:cs="Times New Roman"/>
          <w:sz w:val="24"/>
          <w:szCs w:val="24"/>
        </w:rPr>
        <w:t xml:space="preserve">les </w:t>
      </w:r>
      <w:r w:rsidRPr="00346902">
        <w:rPr>
          <w:rFonts w:ascii="Times New Roman" w:hAnsi="Times New Roman" w:cs="Times New Roman"/>
          <w:sz w:val="24"/>
          <w:szCs w:val="24"/>
        </w:rPr>
        <w:t xml:space="preserve"> trois caractéristiques de détail architectural</w:t>
      </w:r>
      <w:r w:rsidR="006E6931">
        <w:rPr>
          <w:rFonts w:ascii="Times New Roman" w:hAnsi="Times New Roman" w:cs="Times New Roman"/>
          <w:sz w:val="24"/>
          <w:szCs w:val="24"/>
        </w:rPr>
        <w:t> :</w:t>
      </w:r>
      <w:r w:rsidR="00195148" w:rsidRPr="00195148">
        <w:rPr>
          <w:rFonts w:ascii="Times New Roman" w:hAnsi="Times New Roman" w:cs="Times New Roman"/>
          <w:sz w:val="24"/>
          <w:szCs w:val="24"/>
        </w:rPr>
        <w:t xml:space="preserve"> </w:t>
      </w:r>
      <w:r w:rsidR="00195148">
        <w:rPr>
          <w:rFonts w:ascii="Times New Roman" w:hAnsi="Times New Roman" w:cs="Times New Roman"/>
          <w:sz w:val="24"/>
          <w:szCs w:val="24"/>
        </w:rPr>
        <w:t>(</w:t>
      </w:r>
      <w:r w:rsidR="00195148">
        <w:rPr>
          <w:rFonts w:ascii="Times New Roman" w:hAnsi="Times New Roman" w:cs="Times New Roman"/>
          <w:sz w:val="24"/>
          <w:szCs w:val="24"/>
        </w:rPr>
        <w:t>1.5</w:t>
      </w:r>
      <w:r w:rsidR="00195148">
        <w:rPr>
          <w:rFonts w:ascii="Times New Roman" w:hAnsi="Times New Roman" w:cs="Times New Roman"/>
          <w:sz w:val="24"/>
          <w:szCs w:val="24"/>
        </w:rPr>
        <w:t>p)</w:t>
      </w:r>
    </w:p>
    <w:p w14:paraId="2AD9F4E6" w14:textId="783639AC" w:rsidR="007E43E2" w:rsidRDefault="007E43E2" w:rsidP="007E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E6931">
        <w:rPr>
          <w:rFonts w:ascii="Times New Roman" w:hAnsi="Times New Roman" w:cs="Times New Roman"/>
          <w:sz w:val="24"/>
          <w:szCs w:val="24"/>
        </w:rPr>
        <w:t xml:space="preserve"> </w:t>
      </w:r>
      <w:r w:rsidRPr="007E43E2">
        <w:rPr>
          <w:rFonts w:ascii="Times New Roman" w:hAnsi="Times New Roman" w:cs="Times New Roman"/>
          <w:sz w:val="24"/>
          <w:szCs w:val="24"/>
        </w:rPr>
        <w:t>La stabilité</w:t>
      </w:r>
    </w:p>
    <w:p w14:paraId="6A9B275B" w14:textId="2F7B2D91" w:rsidR="007E43E2" w:rsidRPr="006E6931" w:rsidRDefault="007E43E2" w:rsidP="007E4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E6931">
        <w:rPr>
          <w:rFonts w:ascii="Times New Roman" w:hAnsi="Times New Roman" w:cs="Times New Roman"/>
          <w:sz w:val="24"/>
          <w:szCs w:val="24"/>
        </w:rPr>
        <w:t xml:space="preserve"> </w:t>
      </w:r>
      <w:r w:rsidR="006E6931" w:rsidRPr="006E6931">
        <w:rPr>
          <w:rFonts w:ascii="Times New Roman" w:hAnsi="Times New Roman" w:cs="Times New Roman"/>
          <w:sz w:val="24"/>
          <w:szCs w:val="24"/>
        </w:rPr>
        <w:t>Etanchéité</w:t>
      </w:r>
      <w:r w:rsidRPr="006E6931">
        <w:rPr>
          <w:rFonts w:ascii="Times New Roman" w:hAnsi="Times New Roman" w:cs="Times New Roman"/>
          <w:sz w:val="24"/>
          <w:szCs w:val="24"/>
        </w:rPr>
        <w:t xml:space="preserve"> à l'eau</w:t>
      </w:r>
    </w:p>
    <w:p w14:paraId="0C3AD2FA" w14:textId="730245D4" w:rsidR="007E43E2" w:rsidRPr="006E6931" w:rsidRDefault="007E43E2" w:rsidP="00F0527F">
      <w:pPr>
        <w:jc w:val="both"/>
        <w:rPr>
          <w:rFonts w:ascii="Times New Roman" w:hAnsi="Times New Roman" w:cs="Times New Roman"/>
          <w:sz w:val="24"/>
          <w:szCs w:val="24"/>
        </w:rPr>
      </w:pPr>
      <w:r w:rsidRPr="006E6931">
        <w:rPr>
          <w:rFonts w:ascii="Times New Roman" w:hAnsi="Times New Roman" w:cs="Times New Roman"/>
          <w:sz w:val="24"/>
          <w:szCs w:val="24"/>
        </w:rPr>
        <w:t>*</w:t>
      </w:r>
      <w:r w:rsidR="00F0527F" w:rsidRPr="006E6931">
        <w:rPr>
          <w:rFonts w:ascii="Times New Roman" w:hAnsi="Times New Roman" w:cs="Times New Roman"/>
          <w:sz w:val="24"/>
          <w:szCs w:val="24"/>
        </w:rPr>
        <w:t xml:space="preserve"> </w:t>
      </w:r>
      <w:r w:rsidR="00F0527F" w:rsidRPr="006E6931">
        <w:rPr>
          <w:rFonts w:ascii="Times New Roman" w:hAnsi="Times New Roman" w:cs="Times New Roman"/>
          <w:sz w:val="24"/>
          <w:szCs w:val="24"/>
        </w:rPr>
        <w:t>Isolation thermique</w:t>
      </w:r>
    </w:p>
    <w:p w14:paraId="00E2787D" w14:textId="43E1195F" w:rsidR="00F0527F" w:rsidRPr="006E6931" w:rsidRDefault="00F0527F" w:rsidP="00F0527F">
      <w:pPr>
        <w:jc w:val="both"/>
        <w:rPr>
          <w:rFonts w:ascii="Times New Roman" w:hAnsi="Times New Roman" w:cs="Times New Roman"/>
          <w:sz w:val="24"/>
          <w:szCs w:val="24"/>
        </w:rPr>
      </w:pPr>
      <w:r w:rsidRPr="006E6931">
        <w:rPr>
          <w:rFonts w:ascii="Times New Roman" w:hAnsi="Times New Roman" w:cs="Times New Roman"/>
          <w:sz w:val="24"/>
          <w:szCs w:val="24"/>
        </w:rPr>
        <w:t xml:space="preserve">* </w:t>
      </w:r>
      <w:r w:rsidRPr="006E6931">
        <w:rPr>
          <w:rFonts w:ascii="Times New Roman" w:hAnsi="Times New Roman" w:cs="Times New Roman"/>
          <w:sz w:val="24"/>
          <w:szCs w:val="24"/>
        </w:rPr>
        <w:t>Sécurité incendie</w:t>
      </w:r>
    </w:p>
    <w:p w14:paraId="6B83071F" w14:textId="6EEAB4B3" w:rsidR="00F0527F" w:rsidRPr="006E6931" w:rsidRDefault="00F0527F" w:rsidP="00F0527F">
      <w:pPr>
        <w:jc w:val="both"/>
        <w:rPr>
          <w:rFonts w:ascii="Times New Roman" w:hAnsi="Times New Roman" w:cs="Times New Roman"/>
          <w:sz w:val="24"/>
          <w:szCs w:val="24"/>
        </w:rPr>
      </w:pPr>
      <w:r w:rsidRPr="006E6931">
        <w:rPr>
          <w:rFonts w:ascii="Times New Roman" w:hAnsi="Times New Roman" w:cs="Times New Roman"/>
          <w:sz w:val="24"/>
          <w:szCs w:val="24"/>
        </w:rPr>
        <w:t xml:space="preserve">* </w:t>
      </w:r>
      <w:r w:rsidRPr="006E6931">
        <w:rPr>
          <w:rFonts w:ascii="Times New Roman" w:hAnsi="Times New Roman" w:cs="Times New Roman"/>
          <w:sz w:val="24"/>
          <w:szCs w:val="24"/>
        </w:rPr>
        <w:t>isolation acoustique</w:t>
      </w:r>
    </w:p>
    <w:p w14:paraId="0BBCBC44" w14:textId="53EC26CA" w:rsidR="007E43E2" w:rsidRPr="00346902" w:rsidRDefault="00F0527F" w:rsidP="006E6931">
      <w:pPr>
        <w:jc w:val="both"/>
        <w:rPr>
          <w:rFonts w:ascii="Times New Roman" w:hAnsi="Times New Roman" w:cs="Times New Roman"/>
          <w:sz w:val="24"/>
          <w:szCs w:val="24"/>
        </w:rPr>
      </w:pPr>
      <w:r w:rsidRPr="006E6931">
        <w:rPr>
          <w:rFonts w:ascii="Times New Roman" w:hAnsi="Times New Roman" w:cs="Times New Roman"/>
          <w:sz w:val="24"/>
          <w:szCs w:val="24"/>
        </w:rPr>
        <w:t xml:space="preserve">* </w:t>
      </w:r>
      <w:r w:rsidRPr="006E6931">
        <w:rPr>
          <w:rFonts w:ascii="Times New Roman" w:hAnsi="Times New Roman" w:cs="Times New Roman"/>
          <w:sz w:val="24"/>
          <w:szCs w:val="24"/>
        </w:rPr>
        <w:t>Modèle de détail architectural</w:t>
      </w:r>
    </w:p>
    <w:p w14:paraId="79026502" w14:textId="7220C2F1" w:rsidR="005E148C" w:rsidRDefault="005E148C" w:rsidP="00745AF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Partie 02 :</w:t>
      </w:r>
      <w:r w:rsidR="001951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="00195148">
        <w:rPr>
          <w:rFonts w:ascii="Times New Roman" w:hAnsi="Times New Roman" w:cs="Times New Roman"/>
          <w:sz w:val="24"/>
          <w:szCs w:val="24"/>
        </w:rPr>
        <w:t>(0</w:t>
      </w:r>
      <w:r w:rsidR="00195148">
        <w:rPr>
          <w:rFonts w:ascii="Times New Roman" w:hAnsi="Times New Roman" w:cs="Times New Roman"/>
          <w:sz w:val="24"/>
          <w:szCs w:val="24"/>
        </w:rPr>
        <w:t>5</w:t>
      </w:r>
      <w:r w:rsidR="00195148">
        <w:rPr>
          <w:rFonts w:ascii="Times New Roman" w:hAnsi="Times New Roman" w:cs="Times New Roman"/>
          <w:sz w:val="24"/>
          <w:szCs w:val="24"/>
        </w:rPr>
        <w:t>p)</w:t>
      </w:r>
    </w:p>
    <w:p w14:paraId="0C73152E" w14:textId="3C243A38" w:rsidR="005E148C" w:rsidRPr="00346902" w:rsidRDefault="005E148C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Répondre par vrai ou faux :</w:t>
      </w:r>
    </w:p>
    <w:p w14:paraId="1BAEE705" w14:textId="79247A9B" w:rsidR="005E148C" w:rsidRPr="00346902" w:rsidRDefault="005E148C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 xml:space="preserve">1-le vide technique horizontal est un espace qui permet à chaque système d'être acheminé à tout endroit d'un </w:t>
      </w:r>
      <w:r w:rsidR="00346902" w:rsidRPr="00346902">
        <w:rPr>
          <w:rFonts w:ascii="Times New Roman" w:hAnsi="Times New Roman" w:cs="Times New Roman"/>
          <w:sz w:val="24"/>
          <w:szCs w:val="24"/>
        </w:rPr>
        <w:t>étage.</w:t>
      </w:r>
      <w:r w:rsidR="00F0527F" w:rsidRPr="00F0527F">
        <w:rPr>
          <w:rFonts w:ascii="Times New Roman" w:hAnsi="Times New Roman" w:cs="Times New Roman"/>
          <w:sz w:val="24"/>
          <w:szCs w:val="24"/>
        </w:rPr>
        <w:t xml:space="preserve"> </w:t>
      </w:r>
      <w:r w:rsidR="006E6931" w:rsidRPr="00346902">
        <w:rPr>
          <w:rFonts w:ascii="Times New Roman" w:hAnsi="Times New Roman" w:cs="Times New Roman"/>
          <w:sz w:val="24"/>
          <w:szCs w:val="24"/>
        </w:rPr>
        <w:t>Vrai</w:t>
      </w:r>
    </w:p>
    <w:p w14:paraId="4F0D26D6" w14:textId="682E3FAF" w:rsidR="005E148C" w:rsidRPr="00346902" w:rsidRDefault="005E148C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2- Pour obtenir la qualité acoustique désirée, on devra donc concevoir des détails qui assurent la maîtrise de la transmission tant des sons aériens que des bruits d'impact.</w:t>
      </w:r>
      <w:r w:rsidR="00F0527F" w:rsidRPr="00F0527F">
        <w:rPr>
          <w:rFonts w:ascii="Times New Roman" w:hAnsi="Times New Roman" w:cs="Times New Roman"/>
          <w:sz w:val="24"/>
          <w:szCs w:val="24"/>
        </w:rPr>
        <w:t xml:space="preserve"> </w:t>
      </w:r>
      <w:r w:rsidR="006E6931" w:rsidRPr="00346902">
        <w:rPr>
          <w:rFonts w:ascii="Times New Roman" w:hAnsi="Times New Roman" w:cs="Times New Roman"/>
          <w:sz w:val="24"/>
          <w:szCs w:val="24"/>
        </w:rPr>
        <w:t>Vrai</w:t>
      </w:r>
      <w:r w:rsidRPr="00346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F0212" w14:textId="3A938868" w:rsidR="005E148C" w:rsidRPr="00346902" w:rsidRDefault="005E148C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lastRenderedPageBreak/>
        <w:t xml:space="preserve">3- Les canalisations doivent être disposées de façon à ne pas favoriser la transmission des sons d'une pièce à l'autre. </w:t>
      </w:r>
      <w:r w:rsidR="006E6931" w:rsidRPr="00346902">
        <w:rPr>
          <w:rFonts w:ascii="Times New Roman" w:hAnsi="Times New Roman" w:cs="Times New Roman"/>
          <w:sz w:val="24"/>
          <w:szCs w:val="24"/>
        </w:rPr>
        <w:t>Faux</w:t>
      </w:r>
      <w:r w:rsidR="00F0527F" w:rsidRPr="00346902">
        <w:rPr>
          <w:rFonts w:ascii="Times New Roman" w:hAnsi="Times New Roman" w:cs="Times New Roman"/>
          <w:sz w:val="24"/>
          <w:szCs w:val="24"/>
        </w:rPr>
        <w:t> </w:t>
      </w:r>
      <w:r w:rsidRPr="00346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BD8AC" w14:textId="0FDD0D2B" w:rsidR="005E148C" w:rsidRPr="00346902" w:rsidRDefault="005E148C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4- L'ITS d'une cloison en maçonnerie est généralement assez élevé, étant donné que la maçonnerie est un matériau lourd.</w:t>
      </w:r>
      <w:r w:rsidR="00F0527F" w:rsidRPr="00346902">
        <w:rPr>
          <w:rFonts w:ascii="Times New Roman" w:hAnsi="Times New Roman" w:cs="Times New Roman"/>
          <w:sz w:val="24"/>
          <w:szCs w:val="24"/>
        </w:rPr>
        <w:t xml:space="preserve"> </w:t>
      </w:r>
      <w:r w:rsidR="006E6931" w:rsidRPr="00346902">
        <w:rPr>
          <w:rFonts w:ascii="Times New Roman" w:hAnsi="Times New Roman" w:cs="Times New Roman"/>
          <w:sz w:val="24"/>
          <w:szCs w:val="24"/>
        </w:rPr>
        <w:t>Faux</w:t>
      </w:r>
      <w:r w:rsidR="00F0527F" w:rsidRPr="00346902">
        <w:rPr>
          <w:rFonts w:ascii="Times New Roman" w:hAnsi="Times New Roman" w:cs="Times New Roman"/>
          <w:sz w:val="24"/>
          <w:szCs w:val="24"/>
        </w:rPr>
        <w:t> </w:t>
      </w:r>
      <w:r w:rsidRPr="00346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D1852" w14:textId="229157EC" w:rsidR="005E148C" w:rsidRPr="00346902" w:rsidRDefault="005E148C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 xml:space="preserve">5- Le degré de résistance à la transmission des sons qui caractérise une cloison est mesuré en décibels et correspond à son indice de transmission du son (ITS). </w:t>
      </w:r>
      <w:r w:rsidRPr="0034690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6E6931" w:rsidRPr="00346902">
        <w:rPr>
          <w:rFonts w:ascii="Times New Roman" w:hAnsi="Times New Roman" w:cs="Times New Roman"/>
          <w:sz w:val="24"/>
          <w:szCs w:val="24"/>
        </w:rPr>
        <w:t>Vrai</w:t>
      </w:r>
      <w:r w:rsidRPr="00346902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7214CA20" w14:textId="78274843" w:rsidR="005E148C" w:rsidRPr="00346902" w:rsidRDefault="005E148C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 xml:space="preserve">6- Quelques types de maçonnerie en béton sont assez poreux, mais on peut les rendre étanches à l'air par l'application de peinture ou de plâtre. </w:t>
      </w:r>
      <w:r w:rsidR="006E6931" w:rsidRPr="00346902">
        <w:rPr>
          <w:rFonts w:ascii="Times New Roman" w:hAnsi="Times New Roman" w:cs="Times New Roman"/>
          <w:sz w:val="24"/>
          <w:szCs w:val="24"/>
        </w:rPr>
        <w:t>Vrai</w:t>
      </w:r>
    </w:p>
    <w:p w14:paraId="32F6EE13" w14:textId="69DF9424" w:rsidR="005E148C" w:rsidRPr="00346902" w:rsidRDefault="005E148C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7- Les cloison à ossature à des fins d'intimité acoustique sont fabriquées avec des matériaux courants et peu coûteux, comme des plaques de plâtre et des poteaux de bois ou métalliques.</w:t>
      </w:r>
      <w:r w:rsidR="00F0527F" w:rsidRPr="00346902">
        <w:rPr>
          <w:rFonts w:ascii="Times New Roman" w:hAnsi="Times New Roman" w:cs="Times New Roman"/>
          <w:sz w:val="24"/>
          <w:szCs w:val="24"/>
        </w:rPr>
        <w:t xml:space="preserve"> </w:t>
      </w:r>
      <w:r w:rsidR="006E6931" w:rsidRPr="00346902">
        <w:rPr>
          <w:rFonts w:ascii="Times New Roman" w:hAnsi="Times New Roman" w:cs="Times New Roman"/>
          <w:sz w:val="24"/>
          <w:szCs w:val="24"/>
        </w:rPr>
        <w:t>Faux</w:t>
      </w:r>
      <w:r w:rsidR="00F0527F" w:rsidRPr="00346902">
        <w:rPr>
          <w:rFonts w:ascii="Times New Roman" w:hAnsi="Times New Roman" w:cs="Times New Roman"/>
          <w:sz w:val="24"/>
          <w:szCs w:val="24"/>
        </w:rPr>
        <w:t> </w:t>
      </w:r>
      <w:r w:rsidRPr="00346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B0A18" w14:textId="4371DBEE" w:rsidR="005E148C" w:rsidRPr="00346902" w:rsidRDefault="005E148C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8 le vide technique horizontal est un passage caché dans lequel les systèmes s'étendent du sol au toit et d'un étage à l'autre.</w:t>
      </w:r>
      <w:r w:rsidR="00F0527F" w:rsidRPr="00346902">
        <w:rPr>
          <w:rFonts w:ascii="Times New Roman" w:hAnsi="Times New Roman" w:cs="Times New Roman"/>
          <w:sz w:val="24"/>
          <w:szCs w:val="24"/>
        </w:rPr>
        <w:t xml:space="preserve"> </w:t>
      </w:r>
      <w:r w:rsidR="006E6931" w:rsidRPr="00346902">
        <w:rPr>
          <w:rFonts w:ascii="Times New Roman" w:hAnsi="Times New Roman" w:cs="Times New Roman"/>
          <w:sz w:val="24"/>
          <w:szCs w:val="24"/>
        </w:rPr>
        <w:t>Faux</w:t>
      </w:r>
      <w:r w:rsidR="00F0527F" w:rsidRPr="00346902">
        <w:rPr>
          <w:rFonts w:ascii="Times New Roman" w:hAnsi="Times New Roman" w:cs="Times New Roman"/>
          <w:sz w:val="24"/>
          <w:szCs w:val="24"/>
        </w:rPr>
        <w:t> </w:t>
      </w:r>
    </w:p>
    <w:p w14:paraId="283A2B28" w14:textId="333CB36C" w:rsidR="005E148C" w:rsidRPr="00346902" w:rsidRDefault="005E148C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>9-</w:t>
      </w:r>
      <w:r w:rsidR="00346902" w:rsidRPr="00346902">
        <w:rPr>
          <w:rFonts w:ascii="Times New Roman" w:hAnsi="Times New Roman" w:cs="Times New Roman"/>
          <w:sz w:val="24"/>
          <w:szCs w:val="24"/>
        </w:rPr>
        <w:t xml:space="preserve"> En général, les matériaux de plancher durs, engendrent et transmettent très facilement des bruits d'impact. </w:t>
      </w:r>
      <w:r w:rsidR="006E6931" w:rsidRPr="00346902">
        <w:rPr>
          <w:rFonts w:ascii="Times New Roman" w:hAnsi="Times New Roman" w:cs="Times New Roman"/>
          <w:sz w:val="24"/>
          <w:szCs w:val="24"/>
        </w:rPr>
        <w:t>Vrai</w:t>
      </w:r>
    </w:p>
    <w:p w14:paraId="64CED390" w14:textId="17DA1D58" w:rsidR="00346902" w:rsidRPr="00346902" w:rsidRDefault="00346902" w:rsidP="00745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02">
        <w:rPr>
          <w:rFonts w:ascii="Times New Roman" w:hAnsi="Times New Roman" w:cs="Times New Roman"/>
          <w:sz w:val="24"/>
          <w:szCs w:val="24"/>
        </w:rPr>
        <w:t xml:space="preserve">10-les canalisations ne doivent pas être munies d'un revêtement intérieur absorbant les sons pour prévenir la propagation des ondes sonores. </w:t>
      </w:r>
      <w:r w:rsidR="006E6931" w:rsidRPr="00346902">
        <w:rPr>
          <w:rFonts w:ascii="Times New Roman" w:hAnsi="Times New Roman" w:cs="Times New Roman"/>
          <w:sz w:val="24"/>
          <w:szCs w:val="24"/>
        </w:rPr>
        <w:t>Faux</w:t>
      </w:r>
      <w:r w:rsidR="00F0527F" w:rsidRPr="00346902">
        <w:rPr>
          <w:rFonts w:ascii="Times New Roman" w:hAnsi="Times New Roman" w:cs="Times New Roman"/>
          <w:sz w:val="24"/>
          <w:szCs w:val="24"/>
        </w:rPr>
        <w:t> </w:t>
      </w:r>
      <w:r w:rsidRPr="00346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32EBB" w14:textId="519B64AB" w:rsidR="00075095" w:rsidRPr="00ED704D" w:rsidRDefault="00075095" w:rsidP="004712DE">
      <w:pPr>
        <w:rPr>
          <w:rFonts w:ascii="Times New Roman" w:hAnsi="Times New Roman" w:cs="Times New Roman"/>
          <w:sz w:val="28"/>
          <w:szCs w:val="28"/>
        </w:rPr>
      </w:pPr>
    </w:p>
    <w:sectPr w:rsidR="00075095" w:rsidRPr="00ED704D" w:rsidSect="004712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9096B"/>
    <w:multiLevelType w:val="hybridMultilevel"/>
    <w:tmpl w:val="0032D22A"/>
    <w:lvl w:ilvl="0" w:tplc="2A1A9E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813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CAC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4E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C45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46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E3F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81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6D2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41CB"/>
    <w:multiLevelType w:val="hybridMultilevel"/>
    <w:tmpl w:val="3AC4CECC"/>
    <w:lvl w:ilvl="0" w:tplc="D6901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E7A14"/>
    <w:multiLevelType w:val="hybridMultilevel"/>
    <w:tmpl w:val="37C0144C"/>
    <w:lvl w:ilvl="0" w:tplc="1402E2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228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CD0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444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E71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CEE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4C8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8F1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C24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6162B"/>
    <w:multiLevelType w:val="hybridMultilevel"/>
    <w:tmpl w:val="5718B62A"/>
    <w:lvl w:ilvl="0" w:tplc="1F625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67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89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A5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21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83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A7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A6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2B8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1798A"/>
    <w:multiLevelType w:val="hybridMultilevel"/>
    <w:tmpl w:val="D3B8F0C0"/>
    <w:lvl w:ilvl="0" w:tplc="A782B0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06A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4E0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8ED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A2B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E6D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6AB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4D5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85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61295"/>
    <w:multiLevelType w:val="hybridMultilevel"/>
    <w:tmpl w:val="10C812B8"/>
    <w:lvl w:ilvl="0" w:tplc="5D88B3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6A13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025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CE1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8F6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216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A33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62D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6E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E2F50"/>
    <w:multiLevelType w:val="hybridMultilevel"/>
    <w:tmpl w:val="7BD402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343164">
    <w:abstractNumId w:val="1"/>
  </w:num>
  <w:num w:numId="2" w16cid:durableId="1886794367">
    <w:abstractNumId w:val="6"/>
  </w:num>
  <w:num w:numId="3" w16cid:durableId="1254362107">
    <w:abstractNumId w:val="4"/>
  </w:num>
  <w:num w:numId="4" w16cid:durableId="103616952">
    <w:abstractNumId w:val="2"/>
  </w:num>
  <w:num w:numId="5" w16cid:durableId="1671327295">
    <w:abstractNumId w:val="0"/>
  </w:num>
  <w:num w:numId="6" w16cid:durableId="1371372829">
    <w:abstractNumId w:val="5"/>
  </w:num>
  <w:num w:numId="7" w16cid:durableId="890535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E7"/>
    <w:rsid w:val="0007470E"/>
    <w:rsid w:val="00075095"/>
    <w:rsid w:val="00195148"/>
    <w:rsid w:val="002434B0"/>
    <w:rsid w:val="00346902"/>
    <w:rsid w:val="00396F2F"/>
    <w:rsid w:val="004712DE"/>
    <w:rsid w:val="004A15D3"/>
    <w:rsid w:val="004E47F5"/>
    <w:rsid w:val="00571E4F"/>
    <w:rsid w:val="0058408F"/>
    <w:rsid w:val="005D45B6"/>
    <w:rsid w:val="005E148C"/>
    <w:rsid w:val="006E6931"/>
    <w:rsid w:val="00745AF4"/>
    <w:rsid w:val="007E43E2"/>
    <w:rsid w:val="008F0309"/>
    <w:rsid w:val="008F62E7"/>
    <w:rsid w:val="00A05A8E"/>
    <w:rsid w:val="00BC23E5"/>
    <w:rsid w:val="00DB714E"/>
    <w:rsid w:val="00E65B7E"/>
    <w:rsid w:val="00E82DCF"/>
    <w:rsid w:val="00ED704D"/>
    <w:rsid w:val="00F0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D095"/>
  <w15:chartTrackingRefBased/>
  <w15:docId w15:val="{B24DF1BA-01E9-4E09-BF74-4C62D1BB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DE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D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TECH</dc:creator>
  <cp:keywords/>
  <dc:description/>
  <cp:lastModifiedBy>Z TECH</cp:lastModifiedBy>
  <cp:revision>10</cp:revision>
  <dcterms:created xsi:type="dcterms:W3CDTF">2025-01-19T13:06:00Z</dcterms:created>
  <dcterms:modified xsi:type="dcterms:W3CDTF">2025-05-26T21:50:00Z</dcterms:modified>
</cp:coreProperties>
</file>