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جامعة العربي بن مهيدي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أم البواقي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University of Larbi BenM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hidi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Oum El Bouaghi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كلية علوم الارض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و الهندسة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المعمارية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Faculty of Earth Sciences and Architecture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قسم الجيولوجيا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2133" w:dyaOrig="2022">
          <v:rect xmlns:o="urn:schemas-microsoft-com:office:office" xmlns:v="urn:schemas-microsoft-com:vml" id="rectole0000000000" style="width:106.650000pt;height:101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Department ofGeology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رزنامة الامتحانات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الدورة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2023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2024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Exams Program: second  session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2023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2024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السنة الثالثة ليسانس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Bachelor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 third year</w:t>
      </w:r>
    </w:p>
    <w:tbl>
      <w:tblPr/>
      <w:tblGrid>
        <w:gridCol w:w="804"/>
        <w:gridCol w:w="4174"/>
        <w:gridCol w:w="2444"/>
        <w:gridCol w:w="2444"/>
        <w:gridCol w:w="2444"/>
        <w:gridCol w:w="2444"/>
      </w:tblGrid>
      <w:tr>
        <w:trPr>
          <w:trHeight w:val="567" w:hRule="auto"/>
          <w:jc w:val="left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n°</w:t>
            </w:r>
          </w:p>
        </w:tc>
        <w:tc>
          <w:tcPr>
            <w:tcW w:w="4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Module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Chargé du cours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Date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Horaire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Amphis/Salles</w:t>
            </w:r>
          </w:p>
        </w:tc>
      </w:tr>
      <w:tr>
        <w:trPr>
          <w:trHeight w:val="567" w:hRule="auto"/>
          <w:jc w:val="left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4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4F81B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F81BD"/>
                <w:spacing w:val="0"/>
                <w:position w:val="0"/>
                <w:sz w:val="24"/>
                <w:shd w:fill="auto" w:val="clear"/>
              </w:rPr>
              <w:t xml:space="preserve">Gestion de projet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F81BD"/>
                <w:spacing w:val="0"/>
                <w:position w:val="0"/>
                <w:sz w:val="24"/>
                <w:shd w:fill="auto" w:val="clear"/>
              </w:rPr>
              <w:t xml:space="preserve">Dr CHOUAI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Samedi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11-05-2024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00-10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567" w:hRule="auto"/>
          <w:jc w:val="left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4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Paléontologie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Dr. Aouissi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Dimanche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12-05-2024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00-10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306" w:hRule="auto"/>
          <w:jc w:val="left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4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4F81B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F81BD"/>
                <w:spacing w:val="0"/>
                <w:position w:val="0"/>
                <w:sz w:val="24"/>
                <w:shd w:fill="auto" w:val="clear"/>
              </w:rPr>
              <w:t xml:space="preserve">Géologie de l</w:t>
            </w:r>
            <w:r>
              <w:rPr>
                <w:rFonts w:ascii="Calibri" w:hAnsi="Calibri" w:cs="Calibri" w:eastAsia="Calibri"/>
                <w:b/>
                <w:color w:val="4F81BD"/>
                <w:spacing w:val="0"/>
                <w:position w:val="0"/>
                <w:sz w:val="24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b/>
                <w:color w:val="4F81BD"/>
                <w:spacing w:val="0"/>
                <w:position w:val="0"/>
                <w:sz w:val="24"/>
                <w:shd w:fill="auto" w:val="clear"/>
              </w:rPr>
              <w:t xml:space="preserve">Algérie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F81BD"/>
                <w:spacing w:val="0"/>
                <w:position w:val="0"/>
                <w:sz w:val="24"/>
                <w:shd w:fill="auto" w:val="clear"/>
              </w:rPr>
              <w:t xml:space="preserve">Pr. Khiari</w:t>
            </w:r>
            <w:r>
              <w:rPr>
                <w:rFonts w:ascii="Calibri" w:hAnsi="Calibri" w:cs="Calibri" w:eastAsia="Calibri"/>
                <w:b/>
                <w:color w:val="4F81BD"/>
                <w:spacing w:val="55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Lundi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13-05-2024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00-10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567" w:hRule="auto"/>
          <w:jc w:val="left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4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Microtectonique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M. Ferkous 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Mardi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14-05-2024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00-10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567" w:hRule="auto"/>
          <w:jc w:val="left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4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40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F81BD"/>
                <w:spacing w:val="0"/>
                <w:position w:val="0"/>
                <w:sz w:val="24"/>
                <w:shd w:fill="auto" w:val="clear"/>
              </w:rPr>
              <w:t xml:space="preserve">Ethique et déontologie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F81BD"/>
                <w:spacing w:val="0"/>
                <w:position w:val="0"/>
                <w:sz w:val="24"/>
                <w:shd w:fill="auto" w:val="clear"/>
              </w:rPr>
              <w:t xml:space="preserve">Dr Saadali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Samedi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18-05-2024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00-10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567" w:hRule="auto"/>
          <w:jc w:val="left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  <w:tc>
          <w:tcPr>
            <w:tcW w:w="4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Sédimentologie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Dr. Mazouz 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Lundi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20-05-2024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00-10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511" w:hRule="auto"/>
          <w:jc w:val="left"/>
        </w:trPr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4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4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Pétrologie/géochimie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Dr. Zeddam 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Mardi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21-05-2024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00-10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4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يجب على كل طالب احضار بطاقة الطالب خلال فترة الامتحانات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Each student must bring his student card during the exam period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Chaque étudiant doit apporter sa carte d'étudiant pendant la période d'examen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